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Spec="center" w:tblpY="1"/>
        <w:tblOverlap w:val="never"/>
        <w:tblW w:w="14176" w:type="dxa"/>
        <w:jc w:val="center"/>
        <w:tblLayout w:type="fixed"/>
        <w:tblLook w:val="04A0" w:firstRow="1" w:lastRow="0" w:firstColumn="1" w:lastColumn="0" w:noHBand="0" w:noVBand="1"/>
      </w:tblPr>
      <w:tblGrid>
        <w:gridCol w:w="704"/>
        <w:gridCol w:w="2268"/>
        <w:gridCol w:w="4541"/>
        <w:gridCol w:w="4536"/>
        <w:gridCol w:w="2127"/>
      </w:tblGrid>
      <w:tr w:rsidR="00876EB5" w:rsidRPr="00B820C9" w14:paraId="6F35F5A4" w14:textId="77777777" w:rsidTr="0051285F">
        <w:trPr>
          <w:trHeight w:val="558"/>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5FA32" w14:textId="77777777" w:rsidR="00876EB5" w:rsidRPr="00AF1202" w:rsidRDefault="00876EB5" w:rsidP="0051285F">
            <w:pPr>
              <w:jc w:val="both"/>
              <w:rPr>
                <w:rFonts w:ascii="Book Antiqua" w:hAnsi="Book Antiqua" w:cs="Times New Roman"/>
                <w:b/>
                <w:bCs/>
                <w:sz w:val="22"/>
                <w:szCs w:val="22"/>
                <w:lang w:bidi="hi-IN"/>
              </w:rPr>
            </w:pPr>
            <w:r w:rsidRPr="00AF1202">
              <w:rPr>
                <w:rFonts w:ascii="Book Antiqua" w:hAnsi="Book Antiqua" w:cs="Times New Roman"/>
                <w:b/>
                <w:bCs/>
                <w:sz w:val="22"/>
                <w:szCs w:val="22"/>
                <w:lang w:bidi="hi-IN"/>
              </w:rPr>
              <w:t>Sl. No.</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BAEFB00" w14:textId="7EA5B097" w:rsidR="00876EB5" w:rsidRPr="00AF1202" w:rsidRDefault="00D43D47" w:rsidP="0051285F">
            <w:pPr>
              <w:spacing w:before="240"/>
              <w:jc w:val="both"/>
              <w:rPr>
                <w:rFonts w:ascii="Book Antiqua" w:hAnsi="Book Antiqua" w:cs="Times New Roman"/>
                <w:b/>
                <w:bCs/>
                <w:sz w:val="22"/>
                <w:szCs w:val="22"/>
                <w:lang w:bidi="hi-IN"/>
              </w:rPr>
            </w:pPr>
            <w:r>
              <w:rPr>
                <w:rFonts w:ascii="Book Antiqua" w:hAnsi="Book Antiqua" w:cs="Times New Roman"/>
                <w:b/>
                <w:bCs/>
                <w:sz w:val="22"/>
                <w:szCs w:val="22"/>
                <w:lang w:bidi="hi-IN"/>
              </w:rPr>
              <w:t>Ref</w:t>
            </w:r>
            <w:r w:rsidR="000A6F41">
              <w:rPr>
                <w:rFonts w:ascii="Book Antiqua" w:hAnsi="Book Antiqua" w:cs="Times New Roman"/>
                <w:b/>
                <w:bCs/>
                <w:sz w:val="22"/>
                <w:szCs w:val="22"/>
                <w:lang w:bidi="hi-IN"/>
              </w:rPr>
              <w:t>. Clause of</w:t>
            </w:r>
            <w:r w:rsidR="00127626">
              <w:rPr>
                <w:rFonts w:ascii="Book Antiqua" w:hAnsi="Book Antiqua" w:cs="Times New Roman"/>
                <w:b/>
                <w:bCs/>
                <w:sz w:val="22"/>
                <w:szCs w:val="22"/>
                <w:lang w:bidi="hi-IN"/>
              </w:rPr>
              <w:t xml:space="preserve"> </w:t>
            </w:r>
            <w:r w:rsidR="00C37DAE">
              <w:rPr>
                <w:rFonts w:ascii="Book Antiqua" w:hAnsi="Book Antiqua" w:cs="Times New Roman"/>
                <w:b/>
                <w:bCs/>
                <w:sz w:val="22"/>
                <w:szCs w:val="22"/>
                <w:lang w:bidi="hi-IN"/>
              </w:rPr>
              <w:t>Bidding Documents</w:t>
            </w:r>
          </w:p>
        </w:tc>
        <w:tc>
          <w:tcPr>
            <w:tcW w:w="4541" w:type="dxa"/>
            <w:tcBorders>
              <w:top w:val="single" w:sz="4" w:space="0" w:color="auto"/>
              <w:left w:val="nil"/>
              <w:bottom w:val="single" w:sz="4" w:space="0" w:color="auto"/>
              <w:right w:val="single" w:sz="4" w:space="0" w:color="auto"/>
            </w:tcBorders>
            <w:shd w:val="clear" w:color="auto" w:fill="auto"/>
            <w:vAlign w:val="center"/>
            <w:hideMark/>
          </w:tcPr>
          <w:p w14:paraId="12DFFF2D" w14:textId="3EE20027" w:rsidR="00876EB5" w:rsidRPr="00AF1202" w:rsidRDefault="000925F7" w:rsidP="0051285F">
            <w:pPr>
              <w:spacing w:before="240"/>
              <w:jc w:val="both"/>
              <w:rPr>
                <w:rFonts w:ascii="Book Antiqua" w:hAnsi="Book Antiqua" w:cs="Times New Roman"/>
                <w:b/>
                <w:bCs/>
                <w:sz w:val="22"/>
                <w:szCs w:val="22"/>
                <w:lang w:bidi="hi-IN"/>
              </w:rPr>
            </w:pPr>
            <w:r>
              <w:rPr>
                <w:rFonts w:ascii="Book Antiqua" w:hAnsi="Book Antiqua" w:cs="Times New Roman"/>
                <w:b/>
                <w:bCs/>
                <w:sz w:val="22"/>
                <w:szCs w:val="22"/>
                <w:lang w:bidi="hi-IN"/>
              </w:rPr>
              <w:t>Description</w:t>
            </w:r>
            <w:r w:rsidR="00876EB5" w:rsidRPr="00AF1202">
              <w:rPr>
                <w:rFonts w:ascii="Book Antiqua" w:hAnsi="Book Antiqua" w:cs="Times New Roman"/>
                <w:b/>
                <w:bCs/>
                <w:sz w:val="22"/>
                <w:szCs w:val="22"/>
                <w:lang w:bidi="hi-IN"/>
              </w:rPr>
              <w:t xml:space="preserve"> as per </w:t>
            </w:r>
            <w:r w:rsidR="0051285F">
              <w:rPr>
                <w:rFonts w:ascii="Book Antiqua" w:hAnsi="Book Antiqua" w:cs="Times New Roman"/>
                <w:b/>
                <w:bCs/>
                <w:sz w:val="22"/>
                <w:szCs w:val="22"/>
                <w:lang w:bidi="hi-IN"/>
              </w:rPr>
              <w:t>b</w:t>
            </w:r>
            <w:r w:rsidR="00876EB5" w:rsidRPr="00AF1202">
              <w:rPr>
                <w:rFonts w:ascii="Book Antiqua" w:hAnsi="Book Antiqua" w:cs="Times New Roman"/>
                <w:b/>
                <w:bCs/>
                <w:sz w:val="22"/>
                <w:szCs w:val="22"/>
                <w:lang w:bidi="hi-IN"/>
              </w:rPr>
              <w:t>id</w:t>
            </w:r>
            <w:r w:rsidR="0051285F">
              <w:rPr>
                <w:rFonts w:ascii="Book Antiqua" w:hAnsi="Book Antiqua" w:cs="Times New Roman"/>
                <w:b/>
                <w:bCs/>
                <w:sz w:val="22"/>
                <w:szCs w:val="22"/>
                <w:lang w:bidi="hi-IN"/>
              </w:rPr>
              <w:t>ding</w:t>
            </w:r>
            <w:r w:rsidR="005A7DA6">
              <w:rPr>
                <w:rFonts w:ascii="Book Antiqua" w:hAnsi="Book Antiqua" w:cs="Times New Roman"/>
                <w:b/>
                <w:bCs/>
                <w:sz w:val="22"/>
                <w:szCs w:val="22"/>
                <w:lang w:bidi="hi-IN"/>
              </w:rPr>
              <w:t xml:space="preserve"> document</w:t>
            </w:r>
            <w:r w:rsidR="0051285F">
              <w:rPr>
                <w:rFonts w:ascii="Book Antiqua" w:hAnsi="Book Antiqua" w:cs="Times New Roman"/>
                <w:b/>
                <w:bCs/>
                <w:sz w:val="22"/>
                <w:szCs w:val="22"/>
                <w:lang w:bidi="hi-IN"/>
              </w:rPr>
              <w:t>s</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14:paraId="364D2276" w14:textId="77777777" w:rsidR="00876EB5" w:rsidRPr="00C15E7B" w:rsidRDefault="00876EB5" w:rsidP="0051285F">
            <w:pPr>
              <w:spacing w:before="240"/>
              <w:jc w:val="both"/>
              <w:rPr>
                <w:rFonts w:ascii="Book Antiqua" w:hAnsi="Book Antiqua" w:cs="Times New Roman"/>
                <w:b/>
                <w:bCs/>
                <w:sz w:val="22"/>
                <w:szCs w:val="22"/>
                <w:lang w:bidi="hi-IN"/>
              </w:rPr>
            </w:pPr>
            <w:r w:rsidRPr="00C15E7B">
              <w:rPr>
                <w:rFonts w:ascii="Book Antiqua" w:hAnsi="Book Antiqua" w:cs="Times New Roman"/>
                <w:b/>
                <w:bCs/>
                <w:sz w:val="22"/>
                <w:szCs w:val="22"/>
                <w:lang w:bidi="hi-IN"/>
              </w:rPr>
              <w:t>Bidder’s Queries</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482FDCC9" w14:textId="76796C2D" w:rsidR="00876EB5" w:rsidRPr="00AF1202" w:rsidRDefault="00B7475A" w:rsidP="0051285F">
            <w:pPr>
              <w:spacing w:before="240"/>
              <w:jc w:val="both"/>
              <w:rPr>
                <w:rFonts w:ascii="Book Antiqua" w:hAnsi="Book Antiqua" w:cs="Times New Roman"/>
                <w:b/>
                <w:bCs/>
                <w:sz w:val="22"/>
                <w:szCs w:val="22"/>
                <w:lang w:bidi="hi-IN"/>
              </w:rPr>
            </w:pPr>
            <w:r w:rsidRPr="00B7475A">
              <w:rPr>
                <w:rFonts w:ascii="Book Antiqua" w:hAnsi="Book Antiqua" w:cs="Times New Roman"/>
                <w:b/>
                <w:bCs/>
                <w:sz w:val="22"/>
                <w:szCs w:val="22"/>
                <w:lang w:bidi="hi-IN"/>
              </w:rPr>
              <w:t>POWERGRID’s Reply</w:t>
            </w:r>
          </w:p>
        </w:tc>
      </w:tr>
      <w:tr w:rsidR="00563522" w:rsidRPr="00B820C9" w14:paraId="418633E1" w14:textId="77777777" w:rsidTr="00D85A64">
        <w:trPr>
          <w:trHeight w:val="490"/>
          <w:jc w:val="center"/>
        </w:trPr>
        <w:tc>
          <w:tcPr>
            <w:tcW w:w="704" w:type="dxa"/>
            <w:tcBorders>
              <w:top w:val="nil"/>
              <w:left w:val="single" w:sz="4" w:space="0" w:color="auto"/>
              <w:bottom w:val="single" w:sz="4" w:space="0" w:color="auto"/>
              <w:right w:val="single" w:sz="4" w:space="0" w:color="auto"/>
            </w:tcBorders>
            <w:shd w:val="clear" w:color="auto" w:fill="auto"/>
            <w:noWrap/>
          </w:tcPr>
          <w:p w14:paraId="090EE718" w14:textId="77777777" w:rsidR="00563522" w:rsidRPr="00AF1202" w:rsidRDefault="00563522" w:rsidP="00563522">
            <w:pPr>
              <w:tabs>
                <w:tab w:val="left" w:pos="360"/>
              </w:tabs>
              <w:ind w:left="360"/>
              <w:jc w:val="both"/>
              <w:rPr>
                <w:rFonts w:ascii="Book Antiqua" w:hAnsi="Book Antiqua" w:cs="Times New Roman"/>
                <w:sz w:val="22"/>
                <w:szCs w:val="22"/>
                <w:lang w:bidi="hi-IN"/>
              </w:rPr>
            </w:pPr>
          </w:p>
        </w:tc>
        <w:tc>
          <w:tcPr>
            <w:tcW w:w="13472" w:type="dxa"/>
            <w:gridSpan w:val="4"/>
            <w:tcBorders>
              <w:top w:val="single" w:sz="4" w:space="0" w:color="auto"/>
              <w:left w:val="nil"/>
              <w:bottom w:val="single" w:sz="4" w:space="0" w:color="auto"/>
              <w:right w:val="single" w:sz="4" w:space="0" w:color="auto"/>
            </w:tcBorders>
            <w:shd w:val="clear" w:color="auto" w:fill="auto"/>
            <w:noWrap/>
          </w:tcPr>
          <w:p w14:paraId="2B2B91D4" w14:textId="196C9467" w:rsidR="00563522" w:rsidRPr="0097707E" w:rsidRDefault="0097707E" w:rsidP="00563522">
            <w:pPr>
              <w:pStyle w:val="Default"/>
              <w:jc w:val="center"/>
              <w:rPr>
                <w:rFonts w:ascii="Book Antiqua" w:hAnsi="Book Antiqua" w:cs="Arial"/>
                <w:b/>
                <w:bCs/>
                <w:lang w:eastAsia="en-IN"/>
              </w:rPr>
            </w:pPr>
            <w:r w:rsidRPr="0097707E">
              <w:rPr>
                <w:rFonts w:ascii="Book Antiqua" w:hAnsi="Book Antiqua" w:cs="Arial"/>
                <w:b/>
                <w:bCs/>
                <w:lang w:eastAsia="en-IN"/>
              </w:rPr>
              <w:t>VOLUME-I</w:t>
            </w:r>
            <w:r>
              <w:rPr>
                <w:rFonts w:ascii="Book Antiqua" w:hAnsi="Book Antiqua" w:cs="Arial"/>
                <w:b/>
                <w:bCs/>
                <w:lang w:eastAsia="en-IN"/>
              </w:rPr>
              <w:t xml:space="preserve">: </w:t>
            </w:r>
            <w:r w:rsidRPr="0097707E">
              <w:rPr>
                <w:b/>
                <w:bCs/>
              </w:rPr>
              <w:t>CONDITIONS</w:t>
            </w:r>
            <w:r w:rsidRPr="0097707E">
              <w:rPr>
                <w:rFonts w:ascii="Book Antiqua" w:hAnsi="Book Antiqua" w:cs="Arial"/>
                <w:b/>
                <w:bCs/>
                <w:lang w:eastAsia="en-IN"/>
              </w:rPr>
              <w:t xml:space="preserve"> OF CONTRACT</w:t>
            </w:r>
          </w:p>
        </w:tc>
      </w:tr>
      <w:tr w:rsidR="000A6F41" w:rsidRPr="00B820C9" w14:paraId="481B8AF4" w14:textId="77777777" w:rsidTr="0051285F">
        <w:trPr>
          <w:trHeight w:val="1577"/>
          <w:jc w:val="center"/>
        </w:trPr>
        <w:tc>
          <w:tcPr>
            <w:tcW w:w="704" w:type="dxa"/>
            <w:tcBorders>
              <w:top w:val="nil"/>
              <w:left w:val="single" w:sz="4" w:space="0" w:color="auto"/>
              <w:bottom w:val="single" w:sz="4" w:space="0" w:color="auto"/>
              <w:right w:val="single" w:sz="4" w:space="0" w:color="auto"/>
            </w:tcBorders>
            <w:shd w:val="clear" w:color="auto" w:fill="auto"/>
            <w:noWrap/>
          </w:tcPr>
          <w:p w14:paraId="2FF34FF1" w14:textId="77777777" w:rsidR="000A6F41" w:rsidRPr="00AF1202" w:rsidRDefault="000A6F41" w:rsidP="0051285F">
            <w:pPr>
              <w:numPr>
                <w:ilvl w:val="0"/>
                <w:numId w:val="1"/>
              </w:numPr>
              <w:tabs>
                <w:tab w:val="left" w:pos="360"/>
              </w:tabs>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78619634" w14:textId="7E564BF4" w:rsidR="000A6F41" w:rsidRPr="00096466" w:rsidRDefault="000A6F41" w:rsidP="0051285F">
            <w:pPr>
              <w:pStyle w:val="Default"/>
              <w:jc w:val="center"/>
              <w:rPr>
                <w:rFonts w:ascii="Book Antiqua" w:hAnsi="Book Antiqua"/>
                <w:sz w:val="20"/>
                <w:lang w:val="en-IN"/>
              </w:rPr>
            </w:pPr>
            <w:r w:rsidRPr="00651C5D">
              <w:rPr>
                <w:rFonts w:ascii="Book Antiqua" w:hAnsi="Book Antiqua" w:cs="Arial"/>
                <w:sz w:val="20"/>
                <w:lang w:eastAsia="en-IN"/>
              </w:rPr>
              <w:t>Appendix-1</w:t>
            </w:r>
            <w:r w:rsidRPr="00651C5D">
              <w:rPr>
                <w:rFonts w:ascii="Book Antiqua" w:hAnsi="Book Antiqua" w:cs="Arial"/>
                <w:sz w:val="20"/>
                <w:lang w:eastAsia="en-IN"/>
              </w:rPr>
              <w:br/>
              <w:t>TERMS AND PROCEDURES OF PAYMENT</w:t>
            </w:r>
          </w:p>
        </w:tc>
        <w:tc>
          <w:tcPr>
            <w:tcW w:w="4541" w:type="dxa"/>
            <w:tcBorders>
              <w:top w:val="single" w:sz="4" w:space="0" w:color="auto"/>
              <w:left w:val="nil"/>
              <w:bottom w:val="single" w:sz="4" w:space="0" w:color="auto"/>
              <w:right w:val="single" w:sz="4" w:space="0" w:color="auto"/>
            </w:tcBorders>
            <w:shd w:val="clear" w:color="auto" w:fill="auto"/>
            <w:noWrap/>
          </w:tcPr>
          <w:p w14:paraId="7BAA583A" w14:textId="793A83B2" w:rsidR="000A6F41" w:rsidRDefault="000A6F41" w:rsidP="0051285F">
            <w:pPr>
              <w:pStyle w:val="Default"/>
              <w:jc w:val="both"/>
              <w:rPr>
                <w:rFonts w:ascii="Book Antiqua" w:hAnsi="Book Antiqua" w:cs="Arial"/>
                <w:sz w:val="20"/>
                <w:lang w:eastAsia="en-IN"/>
              </w:rPr>
            </w:pPr>
            <w:r>
              <w:rPr>
                <w:rFonts w:ascii="Book Antiqua" w:hAnsi="Book Antiqua" w:cs="Arial"/>
                <w:sz w:val="20"/>
                <w:lang w:eastAsia="en-IN"/>
              </w:rPr>
              <w:t>……………</w:t>
            </w:r>
            <w:r w:rsidRPr="00651C5D">
              <w:rPr>
                <w:rFonts w:ascii="Book Antiqua" w:hAnsi="Book Antiqua" w:cs="Arial"/>
                <w:sz w:val="20"/>
                <w:lang w:eastAsia="en-IN"/>
              </w:rPr>
              <w:br/>
              <w:t xml:space="preserve">1.1 Supply of Goods Portion: </w:t>
            </w:r>
            <w:r w:rsidRPr="00651C5D">
              <w:rPr>
                <w:rFonts w:ascii="Book Antiqua" w:hAnsi="Book Antiqua" w:cs="Arial"/>
                <w:sz w:val="20"/>
                <w:lang w:eastAsia="en-IN"/>
              </w:rPr>
              <w:br/>
              <w:t>A1. Interest Bearing Advance (Optional*): Ten percent (10%) of the Ex-works price component of Main Equipment/Materials (including Mandatory Spares) shall be paid as an interest bearing initial advance after signing the Contract Agreement and on submission of</w:t>
            </w:r>
            <w:r w:rsidRPr="00651C5D">
              <w:rPr>
                <w:rFonts w:ascii="Book Antiqua" w:hAnsi="Book Antiqua" w:cs="Arial"/>
                <w:sz w:val="20"/>
                <w:lang w:eastAsia="en-IN"/>
              </w:rPr>
              <w:br/>
            </w:r>
            <w:r w:rsidRPr="00651C5D">
              <w:rPr>
                <w:rFonts w:ascii="Book Antiqua" w:hAnsi="Book Antiqua" w:cs="Arial"/>
                <w:sz w:val="20"/>
                <w:lang w:eastAsia="en-IN"/>
              </w:rPr>
              <w:br/>
              <w:t xml:space="preserve">(a) Proforma invoice(s), </w:t>
            </w:r>
            <w:r w:rsidRPr="00651C5D">
              <w:rPr>
                <w:rFonts w:ascii="Book Antiqua" w:hAnsi="Book Antiqua" w:cs="Arial"/>
                <w:sz w:val="20"/>
                <w:lang w:eastAsia="en-IN"/>
              </w:rPr>
              <w:br/>
              <w:t xml:space="preserve">(b) Advance Bank Guarantee for 110% (one hundred ten percent) of the amount of Advance, in line with GCC Clause 9.2, </w:t>
            </w:r>
            <w:r w:rsidRPr="00651C5D">
              <w:rPr>
                <w:rFonts w:ascii="Book Antiqua" w:hAnsi="Book Antiqua" w:cs="Arial"/>
                <w:sz w:val="20"/>
                <w:lang w:eastAsia="en-IN"/>
              </w:rPr>
              <w:br/>
              <w:t xml:space="preserve">(c) Performance Securities in line with GCC Clause 9.3 and </w:t>
            </w:r>
            <w:r w:rsidRPr="00651C5D">
              <w:rPr>
                <w:rFonts w:ascii="Book Antiqua" w:hAnsi="Book Antiqua" w:cs="Arial"/>
                <w:sz w:val="20"/>
                <w:lang w:eastAsia="en-IN"/>
              </w:rPr>
              <w:br/>
              <w:t xml:space="preserve">(d) Detailed PERT Network/Bar chart and its approval by the Employer. </w:t>
            </w:r>
            <w:r w:rsidRPr="00651C5D">
              <w:rPr>
                <w:rFonts w:ascii="Book Antiqua" w:hAnsi="Book Antiqua" w:cs="Arial"/>
                <w:sz w:val="20"/>
                <w:lang w:eastAsia="en-IN"/>
              </w:rPr>
              <w:br/>
            </w:r>
            <w:r w:rsidRPr="00651C5D">
              <w:rPr>
                <w:rFonts w:ascii="Book Antiqua" w:hAnsi="Book Antiqua" w:cs="Arial"/>
                <w:sz w:val="20"/>
                <w:lang w:eastAsia="en-IN"/>
              </w:rPr>
              <w:br/>
              <w:t>A2. Further advance of Ten percent (10%) of the Ex-works price component of Main Equipment/Materials (including Mandatory Spares) shall be paid as an interest-bearing interim advance on:</w:t>
            </w:r>
            <w:r w:rsidRPr="00651C5D">
              <w:rPr>
                <w:rFonts w:ascii="Book Antiqua" w:hAnsi="Book Antiqua" w:cs="Arial"/>
                <w:sz w:val="20"/>
                <w:lang w:eastAsia="en-IN"/>
              </w:rPr>
              <w:br/>
            </w:r>
            <w:r w:rsidRPr="00651C5D">
              <w:rPr>
                <w:rFonts w:ascii="Book Antiqua" w:hAnsi="Book Antiqua" w:cs="Arial"/>
                <w:sz w:val="20"/>
                <w:lang w:eastAsia="en-IN"/>
              </w:rPr>
              <w:br/>
              <w:t xml:space="preserve">a) Approval of all designs, drawings &amp; guaranteed technical particulars as identified in Technical Specifications, Volume-II of the Bidding Documents. </w:t>
            </w:r>
            <w:r w:rsidRPr="00651C5D">
              <w:rPr>
                <w:rFonts w:ascii="Book Antiqua" w:hAnsi="Book Antiqua" w:cs="Arial"/>
                <w:sz w:val="20"/>
                <w:lang w:eastAsia="en-IN"/>
              </w:rPr>
              <w:br/>
              <w:t>b) Approval of all quality plans and sub-vendor list.</w:t>
            </w:r>
            <w:r w:rsidRPr="00651C5D">
              <w:rPr>
                <w:rFonts w:ascii="Book Antiqua" w:hAnsi="Book Antiqua" w:cs="Arial"/>
                <w:sz w:val="20"/>
                <w:lang w:eastAsia="en-IN"/>
              </w:rPr>
              <w:br/>
            </w:r>
            <w:r w:rsidRPr="00651C5D">
              <w:rPr>
                <w:rFonts w:ascii="Book Antiqua" w:hAnsi="Book Antiqua" w:cs="Arial"/>
                <w:sz w:val="20"/>
                <w:lang w:eastAsia="en-IN"/>
              </w:rPr>
              <w:lastRenderedPageBreak/>
              <w:t>c) Approval of type test reports in case type tests are not required to be repeated.</w:t>
            </w:r>
            <w:r w:rsidRPr="00651C5D">
              <w:rPr>
                <w:rFonts w:ascii="Book Antiqua" w:hAnsi="Book Antiqua" w:cs="Arial"/>
                <w:sz w:val="20"/>
                <w:lang w:eastAsia="en-IN"/>
              </w:rPr>
              <w:br/>
              <w:t>d) Detailed invoice</w:t>
            </w:r>
            <w:r w:rsidRPr="00651C5D">
              <w:rPr>
                <w:rFonts w:ascii="Book Antiqua" w:hAnsi="Book Antiqua" w:cs="Arial"/>
                <w:sz w:val="20"/>
                <w:lang w:eastAsia="en-IN"/>
              </w:rPr>
              <w:br/>
              <w:t xml:space="preserve">e) Submission of an unconditional &amp; irrevocable Bank Guarantee in </w:t>
            </w:r>
            <w:proofErr w:type="spellStart"/>
            <w:r w:rsidRPr="00651C5D">
              <w:rPr>
                <w:rFonts w:ascii="Book Antiqua" w:hAnsi="Book Antiqua" w:cs="Arial"/>
                <w:sz w:val="20"/>
                <w:lang w:eastAsia="en-IN"/>
              </w:rPr>
              <w:t>favour</w:t>
            </w:r>
            <w:proofErr w:type="spellEnd"/>
            <w:r w:rsidRPr="00651C5D">
              <w:rPr>
                <w:rFonts w:ascii="Book Antiqua" w:hAnsi="Book Antiqua" w:cs="Arial"/>
                <w:sz w:val="20"/>
                <w:lang w:eastAsia="en-IN"/>
              </w:rPr>
              <w:t xml:space="preserve"> of the Employer for 110% (one hundred ten percent) of the amount of Interim Engineering Advance as per the proforma attached with Section-VI: Forms, Conditions of Contract, Volume-I of the Bidding Documents. </w:t>
            </w:r>
          </w:p>
          <w:p w14:paraId="2ACDF898" w14:textId="77777777" w:rsidR="000A6F41" w:rsidRDefault="000A6F41" w:rsidP="0051285F">
            <w:pPr>
              <w:pStyle w:val="Default"/>
              <w:jc w:val="both"/>
              <w:rPr>
                <w:rFonts w:ascii="Book Antiqua" w:hAnsi="Book Antiqua" w:cs="Arial"/>
                <w:sz w:val="20"/>
                <w:lang w:eastAsia="en-IN"/>
              </w:rPr>
            </w:pPr>
          </w:p>
          <w:p w14:paraId="52CC4EA3" w14:textId="2D10DDA7" w:rsidR="000A6F41" w:rsidRPr="00096466" w:rsidRDefault="000A6F41" w:rsidP="0051285F">
            <w:pPr>
              <w:pStyle w:val="Default"/>
              <w:jc w:val="both"/>
              <w:rPr>
                <w:rFonts w:ascii="Book Antiqua" w:hAnsi="Book Antiqua"/>
                <w:sz w:val="20"/>
                <w:lang w:val="en-IN"/>
              </w:rPr>
            </w:pPr>
            <w:r>
              <w:rPr>
                <w:rFonts w:ascii="Book Antiqua" w:hAnsi="Book Antiqua" w:cs="Arial"/>
                <w:sz w:val="20"/>
                <w:lang w:eastAsia="en-IN"/>
              </w:rPr>
              <w:t>……………………..</w:t>
            </w:r>
          </w:p>
        </w:tc>
        <w:tc>
          <w:tcPr>
            <w:tcW w:w="4536" w:type="dxa"/>
            <w:tcBorders>
              <w:top w:val="single" w:sz="4" w:space="0" w:color="auto"/>
              <w:left w:val="nil"/>
              <w:bottom w:val="single" w:sz="4" w:space="0" w:color="auto"/>
              <w:right w:val="single" w:sz="4" w:space="0" w:color="auto"/>
            </w:tcBorders>
            <w:shd w:val="clear" w:color="auto" w:fill="auto"/>
          </w:tcPr>
          <w:p w14:paraId="3FAB2C6B" w14:textId="77777777" w:rsidR="000A6F41" w:rsidRDefault="000A6F41" w:rsidP="0051285F">
            <w:pPr>
              <w:pStyle w:val="Default"/>
              <w:jc w:val="both"/>
              <w:rPr>
                <w:rFonts w:ascii="Book Antiqua" w:hAnsi="Book Antiqua" w:cs="Arial"/>
                <w:sz w:val="20"/>
                <w:lang w:eastAsia="en-IN"/>
              </w:rPr>
            </w:pPr>
            <w:r w:rsidRPr="00651C5D">
              <w:rPr>
                <w:rFonts w:ascii="Book Antiqua" w:hAnsi="Book Antiqua" w:cs="Arial"/>
                <w:sz w:val="20"/>
                <w:lang w:eastAsia="en-IN"/>
              </w:rPr>
              <w:lastRenderedPageBreak/>
              <w:t>Bidder request for Interest free Advance payment</w:t>
            </w:r>
            <w:r w:rsidRPr="00651C5D">
              <w:rPr>
                <w:rFonts w:ascii="Book Antiqua" w:hAnsi="Book Antiqua" w:cs="Arial"/>
                <w:sz w:val="20"/>
                <w:lang w:eastAsia="en-IN"/>
              </w:rPr>
              <w:br/>
            </w:r>
            <w:r w:rsidRPr="00651C5D">
              <w:rPr>
                <w:rFonts w:ascii="Book Antiqua" w:hAnsi="Book Antiqua" w:cs="Arial"/>
                <w:sz w:val="20"/>
                <w:lang w:eastAsia="en-IN"/>
              </w:rPr>
              <w:br/>
              <w:t xml:space="preserve">1.1 Supply of Goods Portion: </w:t>
            </w:r>
            <w:r w:rsidRPr="00651C5D">
              <w:rPr>
                <w:rFonts w:ascii="Book Antiqua" w:hAnsi="Book Antiqua" w:cs="Arial"/>
                <w:sz w:val="20"/>
                <w:lang w:eastAsia="en-IN"/>
              </w:rPr>
              <w:br/>
              <w:t xml:space="preserve">A1. Interest </w:t>
            </w:r>
            <w:r w:rsidRPr="00725B95">
              <w:rPr>
                <w:rFonts w:ascii="Book Antiqua" w:hAnsi="Book Antiqua" w:cs="Arial"/>
                <w:b/>
                <w:bCs/>
                <w:strike/>
                <w:sz w:val="20"/>
                <w:lang w:eastAsia="en-IN"/>
              </w:rPr>
              <w:t>Bearing</w:t>
            </w:r>
            <w:r w:rsidRPr="00651C5D">
              <w:rPr>
                <w:rFonts w:ascii="Book Antiqua" w:hAnsi="Book Antiqua" w:cs="Arial"/>
                <w:sz w:val="20"/>
                <w:lang w:eastAsia="en-IN"/>
              </w:rPr>
              <w:t xml:space="preserve"> Free Advance (Optional*): Ten percent (10%) of the Ex-works price component of Main Equipment/Materials (including Mandatory Spares) shall be paid as an interest </w:t>
            </w:r>
            <w:r w:rsidRPr="00725B95">
              <w:rPr>
                <w:rFonts w:ascii="Book Antiqua" w:hAnsi="Book Antiqua" w:cs="Arial"/>
                <w:b/>
                <w:bCs/>
                <w:strike/>
                <w:sz w:val="20"/>
                <w:lang w:eastAsia="en-IN"/>
              </w:rPr>
              <w:t>bearing</w:t>
            </w:r>
            <w:r w:rsidRPr="00651C5D">
              <w:rPr>
                <w:rFonts w:ascii="Book Antiqua" w:hAnsi="Book Antiqua" w:cs="Arial"/>
                <w:sz w:val="20"/>
                <w:lang w:eastAsia="en-IN"/>
              </w:rPr>
              <w:t xml:space="preserve"> free initial advance after signing the Contract Agreement and on submission of</w:t>
            </w:r>
            <w:r w:rsidRPr="00651C5D">
              <w:rPr>
                <w:rFonts w:ascii="Book Antiqua" w:hAnsi="Book Antiqua" w:cs="Arial"/>
                <w:sz w:val="20"/>
                <w:lang w:eastAsia="en-IN"/>
              </w:rPr>
              <w:br/>
            </w:r>
            <w:r w:rsidRPr="00651C5D">
              <w:rPr>
                <w:rFonts w:ascii="Book Antiqua" w:hAnsi="Book Antiqua" w:cs="Arial"/>
                <w:sz w:val="20"/>
                <w:lang w:eastAsia="en-IN"/>
              </w:rPr>
              <w:br/>
              <w:t xml:space="preserve">(a) Proforma invoice(s), </w:t>
            </w:r>
            <w:r w:rsidRPr="00651C5D">
              <w:rPr>
                <w:rFonts w:ascii="Book Antiqua" w:hAnsi="Book Antiqua" w:cs="Arial"/>
                <w:sz w:val="20"/>
                <w:lang w:eastAsia="en-IN"/>
              </w:rPr>
              <w:br/>
              <w:t xml:space="preserve">(b) Advance Bank Guarantee for 110% (one hundred ten percent) of the amount of Advance, in line with GCC Clause 9.2, </w:t>
            </w:r>
            <w:r w:rsidRPr="00651C5D">
              <w:rPr>
                <w:rFonts w:ascii="Book Antiqua" w:hAnsi="Book Antiqua" w:cs="Arial"/>
                <w:sz w:val="20"/>
                <w:lang w:eastAsia="en-IN"/>
              </w:rPr>
              <w:br/>
              <w:t xml:space="preserve">(c) Performance Securities in line with GCC Clause 9.3 and </w:t>
            </w:r>
            <w:r w:rsidRPr="00651C5D">
              <w:rPr>
                <w:rFonts w:ascii="Book Antiqua" w:hAnsi="Book Antiqua" w:cs="Arial"/>
                <w:sz w:val="20"/>
                <w:lang w:eastAsia="en-IN"/>
              </w:rPr>
              <w:br/>
              <w:t xml:space="preserve">(d) Detailed PERT Network/Bar chart and its approval by the Employer. </w:t>
            </w:r>
            <w:r w:rsidRPr="00651C5D">
              <w:rPr>
                <w:rFonts w:ascii="Book Antiqua" w:hAnsi="Book Antiqua" w:cs="Arial"/>
                <w:sz w:val="20"/>
                <w:lang w:eastAsia="en-IN"/>
              </w:rPr>
              <w:br/>
            </w:r>
            <w:r w:rsidRPr="00651C5D">
              <w:rPr>
                <w:rFonts w:ascii="Book Antiqua" w:hAnsi="Book Antiqua" w:cs="Arial"/>
                <w:sz w:val="20"/>
                <w:lang w:eastAsia="en-IN"/>
              </w:rPr>
              <w:br/>
              <w:t>A2. Further advance of Ten percent (10%) of the Ex-works price component of Main Equipment/Materials (including Mandatory Spares) shall be paid as an interest-</w:t>
            </w:r>
            <w:r w:rsidRPr="00725B95">
              <w:rPr>
                <w:rFonts w:ascii="Book Antiqua" w:hAnsi="Book Antiqua" w:cs="Arial"/>
                <w:b/>
                <w:bCs/>
                <w:strike/>
                <w:sz w:val="20"/>
                <w:lang w:eastAsia="en-IN"/>
              </w:rPr>
              <w:t>bearing</w:t>
            </w:r>
            <w:r w:rsidRPr="00651C5D">
              <w:rPr>
                <w:rFonts w:ascii="Book Antiqua" w:hAnsi="Book Antiqua" w:cs="Arial"/>
                <w:sz w:val="20"/>
                <w:lang w:eastAsia="en-IN"/>
              </w:rPr>
              <w:t xml:space="preserve"> Free interim advance on:</w:t>
            </w:r>
            <w:r w:rsidRPr="00651C5D">
              <w:rPr>
                <w:rFonts w:ascii="Book Antiqua" w:hAnsi="Book Antiqua" w:cs="Arial"/>
                <w:sz w:val="20"/>
                <w:lang w:eastAsia="en-IN"/>
              </w:rPr>
              <w:br/>
            </w:r>
            <w:r w:rsidRPr="00651C5D">
              <w:rPr>
                <w:rFonts w:ascii="Book Antiqua" w:hAnsi="Book Antiqua" w:cs="Arial"/>
                <w:sz w:val="20"/>
                <w:lang w:eastAsia="en-IN"/>
              </w:rPr>
              <w:br/>
              <w:t xml:space="preserve">a) Approval of all designs, drawings &amp; guaranteed technical particulars as identified in Technical Specifications, Volume-II of the Bidding Documents. </w:t>
            </w:r>
            <w:r w:rsidRPr="00651C5D">
              <w:rPr>
                <w:rFonts w:ascii="Book Antiqua" w:hAnsi="Book Antiqua" w:cs="Arial"/>
                <w:sz w:val="20"/>
                <w:lang w:eastAsia="en-IN"/>
              </w:rPr>
              <w:br/>
              <w:t xml:space="preserve">b) Approval of all quality plans and sub-vendor </w:t>
            </w:r>
            <w:r w:rsidRPr="00651C5D">
              <w:rPr>
                <w:rFonts w:ascii="Book Antiqua" w:hAnsi="Book Antiqua" w:cs="Arial"/>
                <w:sz w:val="20"/>
                <w:lang w:eastAsia="en-IN"/>
              </w:rPr>
              <w:lastRenderedPageBreak/>
              <w:t>list.</w:t>
            </w:r>
            <w:r w:rsidRPr="00651C5D">
              <w:rPr>
                <w:rFonts w:ascii="Book Antiqua" w:hAnsi="Book Antiqua" w:cs="Arial"/>
                <w:sz w:val="20"/>
                <w:lang w:eastAsia="en-IN"/>
              </w:rPr>
              <w:br/>
              <w:t>c) Approval of type test reports in case type tests are not required to be repeated.</w:t>
            </w:r>
            <w:r w:rsidRPr="00651C5D">
              <w:rPr>
                <w:rFonts w:ascii="Book Antiqua" w:hAnsi="Book Antiqua" w:cs="Arial"/>
                <w:sz w:val="20"/>
                <w:lang w:eastAsia="en-IN"/>
              </w:rPr>
              <w:br/>
              <w:t>d) Detailed invoice</w:t>
            </w:r>
            <w:r w:rsidRPr="00651C5D">
              <w:rPr>
                <w:rFonts w:ascii="Book Antiqua" w:hAnsi="Book Antiqua" w:cs="Arial"/>
                <w:sz w:val="20"/>
                <w:lang w:eastAsia="en-IN"/>
              </w:rPr>
              <w:br/>
              <w:t xml:space="preserve">e) Submission of an unconditional &amp; irrevocable Bank Guarantee in </w:t>
            </w:r>
            <w:proofErr w:type="spellStart"/>
            <w:r w:rsidRPr="00651C5D">
              <w:rPr>
                <w:rFonts w:ascii="Book Antiqua" w:hAnsi="Book Antiqua" w:cs="Arial"/>
                <w:sz w:val="20"/>
                <w:lang w:eastAsia="en-IN"/>
              </w:rPr>
              <w:t>favour</w:t>
            </w:r>
            <w:proofErr w:type="spellEnd"/>
            <w:r w:rsidRPr="00651C5D">
              <w:rPr>
                <w:rFonts w:ascii="Book Antiqua" w:hAnsi="Book Antiqua" w:cs="Arial"/>
                <w:sz w:val="20"/>
                <w:lang w:eastAsia="en-IN"/>
              </w:rPr>
              <w:t xml:space="preserve"> of the Employer for 110% (one hundred ten percent) of the amount of Interim Engineering Advance as per the proforma attached with Section-VI: Forms, Conditions of Contract, Volume-I of the Bidding Documents. </w:t>
            </w:r>
            <w:r w:rsidRPr="00651C5D">
              <w:rPr>
                <w:rFonts w:ascii="Book Antiqua" w:hAnsi="Book Antiqua" w:cs="Arial"/>
                <w:sz w:val="20"/>
                <w:lang w:eastAsia="en-IN"/>
              </w:rPr>
              <w:br/>
            </w:r>
            <w:r w:rsidRPr="00651C5D">
              <w:rPr>
                <w:rFonts w:ascii="Book Antiqua" w:hAnsi="Book Antiqua" w:cs="Arial"/>
                <w:sz w:val="20"/>
                <w:lang w:eastAsia="en-IN"/>
              </w:rPr>
              <w:br/>
              <w:t>Remarks:</w:t>
            </w:r>
          </w:p>
          <w:p w14:paraId="1184240B" w14:textId="156786CD" w:rsidR="000A6F41" w:rsidRDefault="000A6F41" w:rsidP="0051285F">
            <w:pPr>
              <w:pStyle w:val="Default"/>
              <w:jc w:val="both"/>
              <w:rPr>
                <w:rFonts w:ascii="Book Antiqua" w:hAnsi="Book Antiqua" w:cs="Arial"/>
                <w:sz w:val="20"/>
                <w:lang w:eastAsia="en-IN"/>
              </w:rPr>
            </w:pPr>
            <w:r w:rsidRPr="00651C5D">
              <w:rPr>
                <w:rFonts w:ascii="Book Antiqua" w:hAnsi="Book Antiqua" w:cs="Arial"/>
                <w:sz w:val="20"/>
                <w:lang w:eastAsia="en-IN"/>
              </w:rPr>
              <w:br/>
              <w:t>In light of the current supplier-oriented market conditions, where advance payments are increasingly becoming a standard requirement, we kindly request an interest-free advance payment to facilitate smooth project execution.</w:t>
            </w:r>
            <w:r w:rsidRPr="00651C5D">
              <w:rPr>
                <w:rFonts w:ascii="Book Antiqua" w:hAnsi="Book Antiqua" w:cs="Arial"/>
                <w:sz w:val="20"/>
                <w:lang w:eastAsia="en-IN"/>
              </w:rPr>
              <w:br/>
            </w:r>
            <w:r w:rsidRPr="00651C5D">
              <w:rPr>
                <w:rFonts w:ascii="Book Antiqua" w:hAnsi="Book Antiqua" w:cs="Arial"/>
                <w:sz w:val="20"/>
                <w:lang w:eastAsia="en-IN"/>
              </w:rPr>
              <w:br/>
              <w:t>As Siemens is also required to pay its vendors upfront to secure the necessary materials and services, this advance will help us ensure timely procurement, avoid potential delays, and maintain overall project efficiency in terms of cashflows.</w:t>
            </w:r>
          </w:p>
          <w:p w14:paraId="4E6301F7" w14:textId="7E84E134" w:rsidR="000A6F41" w:rsidRPr="00096466" w:rsidRDefault="000A6F41" w:rsidP="0051285F">
            <w:pPr>
              <w:pStyle w:val="Default"/>
              <w:jc w:val="both"/>
              <w:rPr>
                <w:rFonts w:ascii="Book Antiqua" w:hAnsi="Book Antiqua"/>
                <w:sz w:val="20"/>
                <w:lang w:val="en-IN"/>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474F4BCB" w14:textId="32507F18" w:rsidR="000A6F41" w:rsidRPr="00096466" w:rsidRDefault="000A6F41" w:rsidP="0051285F">
            <w:pPr>
              <w:pStyle w:val="Default"/>
              <w:jc w:val="both"/>
              <w:rPr>
                <w:rFonts w:ascii="Book Antiqua" w:hAnsi="Book Antiqua"/>
                <w:sz w:val="20"/>
                <w:lang w:val="en-IN"/>
              </w:rPr>
            </w:pPr>
            <w:r w:rsidRPr="000A6F41">
              <w:rPr>
                <w:rFonts w:ascii="Book Antiqua" w:hAnsi="Book Antiqua" w:cs="Arial"/>
                <w:sz w:val="20"/>
                <w:lang w:eastAsia="en-IN"/>
              </w:rPr>
              <w:lastRenderedPageBreak/>
              <w:t>The provisions of the bidding documents shall prevail and remain unchanged</w:t>
            </w:r>
          </w:p>
        </w:tc>
      </w:tr>
      <w:tr w:rsidR="000A6F41" w:rsidRPr="00B820C9" w14:paraId="7F50C22C" w14:textId="77777777" w:rsidTr="0051285F">
        <w:trPr>
          <w:trHeight w:val="1221"/>
          <w:jc w:val="center"/>
        </w:trPr>
        <w:tc>
          <w:tcPr>
            <w:tcW w:w="704" w:type="dxa"/>
            <w:tcBorders>
              <w:top w:val="nil"/>
              <w:left w:val="single" w:sz="4" w:space="0" w:color="auto"/>
              <w:bottom w:val="single" w:sz="4" w:space="0" w:color="auto"/>
              <w:right w:val="single" w:sz="4" w:space="0" w:color="auto"/>
            </w:tcBorders>
            <w:shd w:val="clear" w:color="auto" w:fill="auto"/>
            <w:noWrap/>
          </w:tcPr>
          <w:p w14:paraId="63AE952B" w14:textId="77777777" w:rsidR="000A6F41" w:rsidRPr="00AF1202" w:rsidRDefault="000A6F41" w:rsidP="0051285F">
            <w:pPr>
              <w:numPr>
                <w:ilvl w:val="0"/>
                <w:numId w:val="1"/>
              </w:numPr>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2644A3C4" w14:textId="1954E398" w:rsidR="000A6F41" w:rsidRPr="00096466" w:rsidRDefault="000A6F41" w:rsidP="0051285F">
            <w:pPr>
              <w:pStyle w:val="Default"/>
              <w:jc w:val="center"/>
              <w:rPr>
                <w:rFonts w:ascii="Book Antiqua" w:hAnsi="Book Antiqua"/>
                <w:sz w:val="20"/>
                <w:lang w:val="en-IN"/>
              </w:rPr>
            </w:pPr>
            <w:r w:rsidRPr="00651C5D">
              <w:rPr>
                <w:rFonts w:ascii="Book Antiqua" w:hAnsi="Book Antiqua" w:cs="Arial"/>
                <w:sz w:val="20"/>
                <w:lang w:eastAsia="en-IN"/>
              </w:rPr>
              <w:t>Appendix-1</w:t>
            </w:r>
            <w:r w:rsidRPr="00651C5D">
              <w:rPr>
                <w:rFonts w:ascii="Book Antiqua" w:hAnsi="Book Antiqua" w:cs="Arial"/>
                <w:sz w:val="20"/>
                <w:lang w:eastAsia="en-IN"/>
              </w:rPr>
              <w:br/>
              <w:t>TERMS AND PROCEDURES OF PAYMENT</w:t>
            </w:r>
          </w:p>
        </w:tc>
        <w:tc>
          <w:tcPr>
            <w:tcW w:w="4541" w:type="dxa"/>
            <w:tcBorders>
              <w:top w:val="single" w:sz="4" w:space="0" w:color="auto"/>
              <w:left w:val="nil"/>
              <w:bottom w:val="single" w:sz="4" w:space="0" w:color="auto"/>
              <w:right w:val="single" w:sz="4" w:space="0" w:color="auto"/>
            </w:tcBorders>
            <w:shd w:val="clear" w:color="auto" w:fill="auto"/>
            <w:noWrap/>
          </w:tcPr>
          <w:p w14:paraId="77DEEED0" w14:textId="0D54978D" w:rsidR="000A6F41" w:rsidRDefault="000A6F41" w:rsidP="0051285F">
            <w:pPr>
              <w:pStyle w:val="Default"/>
              <w:jc w:val="both"/>
              <w:rPr>
                <w:rFonts w:ascii="Book Antiqua" w:hAnsi="Book Antiqua" w:cs="Arial"/>
                <w:sz w:val="20"/>
                <w:lang w:eastAsia="en-IN"/>
              </w:rPr>
            </w:pPr>
            <w:r>
              <w:rPr>
                <w:rFonts w:ascii="Book Antiqua" w:hAnsi="Book Antiqua" w:cs="Arial"/>
                <w:sz w:val="20"/>
                <w:lang w:eastAsia="en-IN"/>
              </w:rPr>
              <w:t>………………………</w:t>
            </w:r>
          </w:p>
          <w:p w14:paraId="4D3FDA92" w14:textId="77777777" w:rsidR="000A6F41" w:rsidRDefault="000A6F41" w:rsidP="0051285F">
            <w:pPr>
              <w:pStyle w:val="Default"/>
              <w:jc w:val="both"/>
              <w:rPr>
                <w:rFonts w:ascii="Book Antiqua" w:hAnsi="Book Antiqua" w:cs="Arial"/>
                <w:sz w:val="20"/>
                <w:lang w:eastAsia="en-IN"/>
              </w:rPr>
            </w:pPr>
          </w:p>
          <w:p w14:paraId="6F6E49C0" w14:textId="77777777" w:rsidR="000A6F41" w:rsidRDefault="000A6F41" w:rsidP="0051285F">
            <w:pPr>
              <w:pStyle w:val="Default"/>
              <w:jc w:val="both"/>
              <w:rPr>
                <w:rFonts w:ascii="Book Antiqua" w:hAnsi="Book Antiqua" w:cs="Arial"/>
                <w:sz w:val="20"/>
                <w:lang w:eastAsia="en-IN"/>
              </w:rPr>
            </w:pPr>
            <w:r w:rsidRPr="00651C5D">
              <w:rPr>
                <w:rFonts w:ascii="Book Antiqua" w:hAnsi="Book Antiqua" w:cs="Arial"/>
                <w:sz w:val="20"/>
                <w:lang w:eastAsia="en-IN"/>
              </w:rPr>
              <w:t xml:space="preserve">1.4 Supply of Services Portion: Price Component for Installation </w:t>
            </w:r>
            <w:r w:rsidRPr="00651C5D">
              <w:rPr>
                <w:rFonts w:ascii="Book Antiqua" w:hAnsi="Book Antiqua" w:cs="Arial"/>
                <w:sz w:val="20"/>
                <w:lang w:eastAsia="en-IN"/>
              </w:rPr>
              <w:br/>
            </w:r>
            <w:r w:rsidRPr="00651C5D">
              <w:rPr>
                <w:rFonts w:ascii="Book Antiqua" w:hAnsi="Book Antiqua" w:cs="Arial"/>
                <w:sz w:val="20"/>
                <w:lang w:eastAsia="en-IN"/>
              </w:rPr>
              <w:br/>
            </w:r>
            <w:r w:rsidRPr="00651C5D">
              <w:rPr>
                <w:rFonts w:ascii="Book Antiqua" w:hAnsi="Book Antiqua" w:cs="Arial"/>
                <w:sz w:val="20"/>
                <w:lang w:eastAsia="en-IN"/>
              </w:rPr>
              <w:lastRenderedPageBreak/>
              <w:t xml:space="preserve">A. Interest Bearing Advance (Optional) Ten percent (10%): </w:t>
            </w:r>
            <w:r w:rsidRPr="00651C5D">
              <w:rPr>
                <w:rFonts w:ascii="Book Antiqua" w:hAnsi="Book Antiqua" w:cs="Arial"/>
                <w:sz w:val="20"/>
                <w:lang w:eastAsia="en-IN"/>
              </w:rPr>
              <w:br/>
            </w:r>
            <w:r w:rsidRPr="00651C5D">
              <w:rPr>
                <w:rFonts w:ascii="Book Antiqua" w:hAnsi="Book Antiqua" w:cs="Arial"/>
                <w:sz w:val="20"/>
                <w:lang w:eastAsia="en-IN"/>
              </w:rPr>
              <w:br/>
              <w:t xml:space="preserve">A.1 1st Installment: 5% (five percent) of the total Installation price component shall be paid as an interest bearing advance on submission of (a) Proforma invoice, (b) Establishment of Contractor’s site offices for preparatory to </w:t>
            </w:r>
            <w:proofErr w:type="spellStart"/>
            <w:r w:rsidRPr="00651C5D">
              <w:rPr>
                <w:rFonts w:ascii="Book Antiqua" w:hAnsi="Book Antiqua" w:cs="Arial"/>
                <w:sz w:val="20"/>
                <w:lang w:eastAsia="en-IN"/>
              </w:rPr>
              <w:t>mobilisation</w:t>
            </w:r>
            <w:proofErr w:type="spellEnd"/>
            <w:r w:rsidRPr="00651C5D">
              <w:rPr>
                <w:rFonts w:ascii="Book Antiqua" w:hAnsi="Book Antiqua" w:cs="Arial"/>
                <w:sz w:val="20"/>
                <w:lang w:eastAsia="en-IN"/>
              </w:rPr>
              <w:t xml:space="preserve"> for Installation establishment, (c) Advance Bank Guarantee for [{110% (one hundred ten percent) of the amount of Advance} Plus {amount of GST reimbursable on Advance as per the Proforma invoice(s)}] in line with GCC Clause 9.2 and (d) Performance Securities in line with GCC Clause 9.3. </w:t>
            </w:r>
            <w:r w:rsidRPr="00651C5D">
              <w:rPr>
                <w:rFonts w:ascii="Book Antiqua" w:hAnsi="Book Antiqua" w:cs="Arial"/>
                <w:sz w:val="20"/>
                <w:lang w:eastAsia="en-IN"/>
              </w:rPr>
              <w:br/>
            </w:r>
            <w:r w:rsidRPr="00651C5D">
              <w:rPr>
                <w:rFonts w:ascii="Book Antiqua" w:hAnsi="Book Antiqua" w:cs="Arial"/>
                <w:sz w:val="20"/>
                <w:lang w:eastAsia="en-IN"/>
              </w:rPr>
              <w:br/>
              <w:t>A.2 2nd Installment: 5% (five percent) of the total Installation price component shall be paid as an interest bearing advance on submission of (a) Proforma invoice, (b) On start of equipment erection*, (c) Advance Bank Guarantee for [{110% (one hundred ten percent) of the amount of Advance} Plus {amount of GST reimbursable on Advance as per the Proforma invoice(s)}] in line with GCC Clause 9.2 and (d) A declaration by the contractor stating that 1st Installment (5%) of advance has been utilized against the mobilization works for the subject contract.</w:t>
            </w:r>
          </w:p>
          <w:p w14:paraId="324B6986" w14:textId="2EE9DE13" w:rsidR="000A6F41" w:rsidRPr="00096466" w:rsidRDefault="000A6F41" w:rsidP="0051285F">
            <w:pPr>
              <w:pStyle w:val="Default"/>
              <w:jc w:val="both"/>
              <w:rPr>
                <w:rFonts w:ascii="Book Antiqua" w:hAnsi="Book Antiqua"/>
                <w:sz w:val="20"/>
                <w:lang w:val="en-IN"/>
              </w:rPr>
            </w:pPr>
            <w:r>
              <w:rPr>
                <w:rFonts w:ascii="Book Antiqua" w:hAnsi="Book Antiqua" w:cs="Arial"/>
                <w:sz w:val="20"/>
                <w:lang w:eastAsia="en-IN"/>
              </w:rPr>
              <w:t>……………………….</w:t>
            </w:r>
          </w:p>
        </w:tc>
        <w:tc>
          <w:tcPr>
            <w:tcW w:w="4536" w:type="dxa"/>
            <w:tcBorders>
              <w:top w:val="single" w:sz="4" w:space="0" w:color="auto"/>
              <w:left w:val="nil"/>
              <w:bottom w:val="single" w:sz="4" w:space="0" w:color="auto"/>
              <w:right w:val="single" w:sz="4" w:space="0" w:color="auto"/>
            </w:tcBorders>
            <w:shd w:val="clear" w:color="auto" w:fill="auto"/>
          </w:tcPr>
          <w:p w14:paraId="121C12EC" w14:textId="179B104D" w:rsidR="000A6F41" w:rsidRPr="00096466" w:rsidRDefault="000A6F41" w:rsidP="0051285F">
            <w:pPr>
              <w:pStyle w:val="Default"/>
              <w:jc w:val="both"/>
              <w:rPr>
                <w:rFonts w:ascii="Book Antiqua" w:hAnsi="Book Antiqua"/>
                <w:sz w:val="20"/>
                <w:lang w:val="en-IN"/>
              </w:rPr>
            </w:pPr>
            <w:r w:rsidRPr="00651C5D">
              <w:rPr>
                <w:rFonts w:ascii="Book Antiqua" w:hAnsi="Book Antiqua" w:cs="Arial"/>
                <w:sz w:val="20"/>
                <w:lang w:eastAsia="en-IN"/>
              </w:rPr>
              <w:lastRenderedPageBreak/>
              <w:t xml:space="preserve">1.4 Supply of Services Portion: Price Component for Installation </w:t>
            </w:r>
            <w:r w:rsidRPr="00651C5D">
              <w:rPr>
                <w:rFonts w:ascii="Book Antiqua" w:hAnsi="Book Antiqua" w:cs="Arial"/>
                <w:sz w:val="20"/>
                <w:lang w:eastAsia="en-IN"/>
              </w:rPr>
              <w:br/>
            </w:r>
            <w:r w:rsidRPr="00651C5D">
              <w:rPr>
                <w:rFonts w:ascii="Book Antiqua" w:hAnsi="Book Antiqua" w:cs="Arial"/>
                <w:sz w:val="20"/>
                <w:lang w:eastAsia="en-IN"/>
              </w:rPr>
              <w:br/>
              <w:t xml:space="preserve">A. Interest </w:t>
            </w:r>
            <w:r w:rsidRPr="00725B95">
              <w:rPr>
                <w:rFonts w:ascii="Book Antiqua" w:hAnsi="Book Antiqua" w:cs="Arial"/>
                <w:b/>
                <w:bCs/>
                <w:strike/>
                <w:sz w:val="20"/>
                <w:lang w:eastAsia="en-IN"/>
              </w:rPr>
              <w:t xml:space="preserve">Bearing </w:t>
            </w:r>
            <w:r w:rsidRPr="00651C5D">
              <w:rPr>
                <w:rFonts w:ascii="Book Antiqua" w:hAnsi="Book Antiqua" w:cs="Arial"/>
                <w:sz w:val="20"/>
                <w:lang w:eastAsia="en-IN"/>
              </w:rPr>
              <w:t xml:space="preserve">Free Advance (Optional) Ten percent (10%): </w:t>
            </w:r>
            <w:r w:rsidRPr="00651C5D">
              <w:rPr>
                <w:rFonts w:ascii="Book Antiqua" w:hAnsi="Book Antiqua" w:cs="Arial"/>
                <w:sz w:val="20"/>
                <w:lang w:eastAsia="en-IN"/>
              </w:rPr>
              <w:br/>
            </w:r>
            <w:r w:rsidRPr="00651C5D">
              <w:rPr>
                <w:rFonts w:ascii="Book Antiqua" w:hAnsi="Book Antiqua" w:cs="Arial"/>
                <w:sz w:val="20"/>
                <w:lang w:eastAsia="en-IN"/>
              </w:rPr>
              <w:lastRenderedPageBreak/>
              <w:br/>
              <w:t xml:space="preserve">A.1 1st Installment: 5% (five percent) of the total Installation price component shall be paid as an interest </w:t>
            </w:r>
            <w:r w:rsidRPr="00725B95">
              <w:rPr>
                <w:rFonts w:ascii="Book Antiqua" w:hAnsi="Book Antiqua" w:cs="Arial"/>
                <w:b/>
                <w:bCs/>
                <w:strike/>
                <w:sz w:val="20"/>
                <w:lang w:eastAsia="en-IN"/>
              </w:rPr>
              <w:t xml:space="preserve">bearing </w:t>
            </w:r>
            <w:r w:rsidRPr="00651C5D">
              <w:rPr>
                <w:rFonts w:ascii="Book Antiqua" w:hAnsi="Book Antiqua" w:cs="Arial"/>
                <w:sz w:val="20"/>
                <w:lang w:eastAsia="en-IN"/>
              </w:rPr>
              <w:t xml:space="preserve">free advance on submission of (a) Proforma invoice, (b) Establishment of Contractor’s site offices for preparatory to </w:t>
            </w:r>
            <w:proofErr w:type="spellStart"/>
            <w:r w:rsidRPr="00651C5D">
              <w:rPr>
                <w:rFonts w:ascii="Book Antiqua" w:hAnsi="Book Antiqua" w:cs="Arial"/>
                <w:sz w:val="20"/>
                <w:lang w:eastAsia="en-IN"/>
              </w:rPr>
              <w:t>mobilisation</w:t>
            </w:r>
            <w:proofErr w:type="spellEnd"/>
            <w:r w:rsidRPr="00651C5D">
              <w:rPr>
                <w:rFonts w:ascii="Book Antiqua" w:hAnsi="Book Antiqua" w:cs="Arial"/>
                <w:sz w:val="20"/>
                <w:lang w:eastAsia="en-IN"/>
              </w:rPr>
              <w:t xml:space="preserve"> for Installation establishment, (c) Advance Bank Guarantee for [{110% (one hundred ten percent) of the amount of Advance} Plus {amount of GST reimbursable on Advance as per the Proforma invoice(s)}] in line with GCC Clause 9.2 and (d) Performance Securities in line with GCC Clause 9.3. </w:t>
            </w:r>
            <w:r w:rsidRPr="00651C5D">
              <w:rPr>
                <w:rFonts w:ascii="Book Antiqua" w:hAnsi="Book Antiqua" w:cs="Arial"/>
                <w:sz w:val="20"/>
                <w:lang w:eastAsia="en-IN"/>
              </w:rPr>
              <w:br/>
            </w:r>
            <w:r w:rsidRPr="00651C5D">
              <w:rPr>
                <w:rFonts w:ascii="Book Antiqua" w:hAnsi="Book Antiqua" w:cs="Arial"/>
                <w:sz w:val="20"/>
                <w:lang w:eastAsia="en-IN"/>
              </w:rPr>
              <w:br/>
              <w:t xml:space="preserve">A.2 2nd Installment: 5% (five percent) of the total Installation price component shall be paid as an interest </w:t>
            </w:r>
            <w:r w:rsidRPr="00725B95">
              <w:rPr>
                <w:rFonts w:ascii="Book Antiqua" w:hAnsi="Book Antiqua" w:cs="Arial"/>
                <w:b/>
                <w:bCs/>
                <w:strike/>
                <w:sz w:val="20"/>
                <w:lang w:eastAsia="en-IN"/>
              </w:rPr>
              <w:t xml:space="preserve">bearing </w:t>
            </w:r>
            <w:r w:rsidRPr="00651C5D">
              <w:rPr>
                <w:rFonts w:ascii="Book Antiqua" w:hAnsi="Book Antiqua" w:cs="Arial"/>
                <w:sz w:val="20"/>
                <w:lang w:eastAsia="en-IN"/>
              </w:rPr>
              <w:t>free advance on submission of (a) Proforma invoice, (b) On start of equipment erection*, (c) Advance Bank Guarantee for [{110% (one hundred ten percent) of the amount of Advance} Plus {amount of GST reimbursable on Advance as per the Proforma invoice(s)}] in line with GCC Clause 9.2 and (d) A declaration by the contractor stating that 1st Installment (5%) of advance has been utilized against the mobilization works for the subject contract.</w:t>
            </w:r>
          </w:p>
        </w:tc>
        <w:tc>
          <w:tcPr>
            <w:tcW w:w="2127" w:type="dxa"/>
            <w:tcBorders>
              <w:top w:val="single" w:sz="4" w:space="0" w:color="auto"/>
              <w:left w:val="nil"/>
              <w:bottom w:val="single" w:sz="4" w:space="0" w:color="auto"/>
              <w:right w:val="single" w:sz="4" w:space="0" w:color="auto"/>
            </w:tcBorders>
            <w:shd w:val="clear" w:color="auto" w:fill="auto"/>
            <w:vAlign w:val="center"/>
          </w:tcPr>
          <w:p w14:paraId="14413711" w14:textId="77777777" w:rsidR="000A6F41" w:rsidRDefault="000A6F41" w:rsidP="0051285F">
            <w:pPr>
              <w:pStyle w:val="Default"/>
              <w:jc w:val="both"/>
              <w:rPr>
                <w:rFonts w:ascii="Book Antiqua" w:hAnsi="Book Antiqua" w:cs="Arial"/>
                <w:sz w:val="20"/>
                <w:lang w:eastAsia="en-IN"/>
              </w:rPr>
            </w:pPr>
          </w:p>
          <w:p w14:paraId="48CA8AFC" w14:textId="77777777" w:rsidR="000A6F41" w:rsidRDefault="000A6F41" w:rsidP="0051285F">
            <w:pPr>
              <w:pStyle w:val="Default"/>
              <w:jc w:val="both"/>
              <w:rPr>
                <w:rFonts w:ascii="Book Antiqua" w:hAnsi="Book Antiqua" w:cs="Arial"/>
                <w:sz w:val="20"/>
                <w:lang w:eastAsia="en-IN"/>
              </w:rPr>
            </w:pPr>
          </w:p>
          <w:p w14:paraId="27BA47DA" w14:textId="77777777" w:rsidR="000A6F41" w:rsidRDefault="000A6F41" w:rsidP="0051285F">
            <w:pPr>
              <w:pStyle w:val="Default"/>
              <w:jc w:val="both"/>
              <w:rPr>
                <w:rFonts w:ascii="Book Antiqua" w:hAnsi="Book Antiqua" w:cs="Arial"/>
                <w:sz w:val="20"/>
                <w:lang w:eastAsia="en-IN"/>
              </w:rPr>
            </w:pPr>
          </w:p>
          <w:p w14:paraId="67C99713" w14:textId="77777777" w:rsidR="000A6F41" w:rsidRDefault="000A6F41" w:rsidP="0051285F">
            <w:pPr>
              <w:pStyle w:val="Default"/>
              <w:jc w:val="both"/>
              <w:rPr>
                <w:rFonts w:ascii="Book Antiqua" w:hAnsi="Book Antiqua" w:cs="Arial"/>
                <w:sz w:val="20"/>
                <w:lang w:eastAsia="en-IN"/>
              </w:rPr>
            </w:pPr>
          </w:p>
          <w:p w14:paraId="4472257D" w14:textId="77777777" w:rsidR="000A6F41" w:rsidRDefault="000A6F41" w:rsidP="0051285F">
            <w:pPr>
              <w:pStyle w:val="Default"/>
              <w:jc w:val="both"/>
              <w:rPr>
                <w:rFonts w:ascii="Book Antiqua" w:hAnsi="Book Antiqua" w:cs="Arial"/>
                <w:sz w:val="20"/>
                <w:lang w:eastAsia="en-IN"/>
              </w:rPr>
            </w:pPr>
          </w:p>
          <w:p w14:paraId="457221D7" w14:textId="77777777" w:rsidR="000A6F41" w:rsidRDefault="000A6F41" w:rsidP="0051285F">
            <w:pPr>
              <w:pStyle w:val="Default"/>
              <w:jc w:val="both"/>
              <w:rPr>
                <w:rFonts w:ascii="Book Antiqua" w:hAnsi="Book Antiqua" w:cs="Arial"/>
                <w:sz w:val="20"/>
                <w:lang w:eastAsia="en-IN"/>
              </w:rPr>
            </w:pPr>
          </w:p>
          <w:p w14:paraId="5A0EA806" w14:textId="6A151276" w:rsidR="000A6F41" w:rsidRPr="00096466" w:rsidRDefault="000A6F41" w:rsidP="0051285F">
            <w:pPr>
              <w:pStyle w:val="Default"/>
              <w:jc w:val="both"/>
              <w:rPr>
                <w:rFonts w:ascii="Book Antiqua" w:hAnsi="Book Antiqua"/>
                <w:sz w:val="20"/>
                <w:lang w:val="en-IN"/>
              </w:rPr>
            </w:pPr>
            <w:r w:rsidRPr="000A6F41">
              <w:rPr>
                <w:rFonts w:ascii="Book Antiqua" w:hAnsi="Book Antiqua" w:cs="Arial"/>
                <w:sz w:val="20"/>
                <w:lang w:eastAsia="en-IN"/>
              </w:rPr>
              <w:t>The provisions of the bidding documents shall prevail and remain unchanged</w:t>
            </w:r>
          </w:p>
        </w:tc>
      </w:tr>
      <w:tr w:rsidR="000A6F41" w:rsidRPr="00B820C9" w14:paraId="2A0370D1" w14:textId="77777777" w:rsidTr="0051285F">
        <w:trPr>
          <w:trHeight w:val="1113"/>
          <w:jc w:val="center"/>
        </w:trPr>
        <w:tc>
          <w:tcPr>
            <w:tcW w:w="704" w:type="dxa"/>
            <w:tcBorders>
              <w:top w:val="nil"/>
              <w:left w:val="single" w:sz="4" w:space="0" w:color="auto"/>
              <w:bottom w:val="nil"/>
              <w:right w:val="single" w:sz="4" w:space="0" w:color="auto"/>
            </w:tcBorders>
            <w:shd w:val="clear" w:color="auto" w:fill="auto"/>
            <w:noWrap/>
          </w:tcPr>
          <w:p w14:paraId="58360393" w14:textId="77777777" w:rsidR="000A6F41" w:rsidRPr="00AF1202" w:rsidRDefault="000A6F41" w:rsidP="0051285F">
            <w:pPr>
              <w:numPr>
                <w:ilvl w:val="0"/>
                <w:numId w:val="1"/>
              </w:numPr>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05E39BE3" w14:textId="6FD08D2B" w:rsidR="000A6F41" w:rsidRPr="00096466" w:rsidRDefault="000A6F41" w:rsidP="0051285F">
            <w:pPr>
              <w:pStyle w:val="Default"/>
              <w:jc w:val="center"/>
              <w:rPr>
                <w:rFonts w:ascii="Book Antiqua" w:hAnsi="Book Antiqua"/>
                <w:sz w:val="20"/>
                <w:lang w:val="en-IN"/>
              </w:rPr>
            </w:pPr>
            <w:r w:rsidRPr="00651C5D">
              <w:rPr>
                <w:rFonts w:ascii="Book Antiqua" w:hAnsi="Book Antiqua" w:cs="Arial"/>
                <w:sz w:val="20"/>
                <w:lang w:eastAsia="en-IN"/>
              </w:rPr>
              <w:t xml:space="preserve">Vol. I </w:t>
            </w:r>
            <w:r w:rsidRPr="00651C5D">
              <w:rPr>
                <w:rFonts w:ascii="Book Antiqua" w:hAnsi="Book Antiqua" w:cs="Arial"/>
                <w:sz w:val="20"/>
                <w:lang w:eastAsia="en-IN"/>
              </w:rPr>
              <w:br/>
              <w:t>SCC</w:t>
            </w:r>
          </w:p>
        </w:tc>
        <w:tc>
          <w:tcPr>
            <w:tcW w:w="4541" w:type="dxa"/>
            <w:tcBorders>
              <w:top w:val="single" w:sz="4" w:space="0" w:color="auto"/>
              <w:left w:val="nil"/>
              <w:bottom w:val="single" w:sz="4" w:space="0" w:color="auto"/>
              <w:right w:val="single" w:sz="4" w:space="0" w:color="auto"/>
            </w:tcBorders>
            <w:shd w:val="clear" w:color="auto" w:fill="auto"/>
            <w:noWrap/>
          </w:tcPr>
          <w:p w14:paraId="07DFFF00" w14:textId="47730E13" w:rsidR="000A6F41" w:rsidRPr="00096466" w:rsidRDefault="000A6F41" w:rsidP="0051285F">
            <w:pPr>
              <w:pStyle w:val="Default"/>
              <w:jc w:val="both"/>
              <w:rPr>
                <w:rFonts w:ascii="Book Antiqua" w:hAnsi="Book Antiqua"/>
                <w:sz w:val="20"/>
                <w:lang w:val="en-IN"/>
              </w:rPr>
            </w:pPr>
            <w:r w:rsidRPr="00651C5D">
              <w:rPr>
                <w:rFonts w:ascii="Book Antiqua" w:hAnsi="Book Antiqua" w:cs="Arial"/>
                <w:sz w:val="20"/>
                <w:lang w:eastAsia="en-IN"/>
              </w:rPr>
              <w:t>New Clause in SCC</w:t>
            </w:r>
          </w:p>
        </w:tc>
        <w:tc>
          <w:tcPr>
            <w:tcW w:w="4536" w:type="dxa"/>
            <w:tcBorders>
              <w:top w:val="single" w:sz="4" w:space="0" w:color="auto"/>
              <w:left w:val="nil"/>
              <w:bottom w:val="single" w:sz="4" w:space="0" w:color="auto"/>
              <w:right w:val="single" w:sz="4" w:space="0" w:color="auto"/>
            </w:tcBorders>
            <w:shd w:val="clear" w:color="auto" w:fill="auto"/>
          </w:tcPr>
          <w:p w14:paraId="6ED0ECBC" w14:textId="77777777" w:rsidR="000A6F41" w:rsidRDefault="000A6F41" w:rsidP="0051285F">
            <w:pPr>
              <w:pStyle w:val="Default"/>
              <w:jc w:val="both"/>
              <w:rPr>
                <w:rFonts w:ascii="Book Antiqua" w:hAnsi="Book Antiqua" w:cs="Arial"/>
                <w:sz w:val="20"/>
                <w:lang w:eastAsia="en-IN"/>
              </w:rPr>
            </w:pPr>
            <w:r w:rsidRPr="00651C5D">
              <w:rPr>
                <w:rFonts w:ascii="Book Antiqua" w:hAnsi="Book Antiqua" w:cs="Arial"/>
                <w:sz w:val="20"/>
                <w:lang w:eastAsia="en-IN"/>
              </w:rPr>
              <w:t>Bidder requests Employer to add the following new clause in SCC:</w:t>
            </w:r>
            <w:r w:rsidRPr="00651C5D">
              <w:rPr>
                <w:rFonts w:ascii="Book Antiqua" w:hAnsi="Book Antiqua" w:cs="Arial"/>
                <w:sz w:val="20"/>
                <w:lang w:eastAsia="en-IN"/>
              </w:rPr>
              <w:br/>
              <w:t>"The Parties acknowledge that there is a significant uncertain geopolitical and security situation in the</w:t>
            </w:r>
            <w:r w:rsidRPr="00651C5D">
              <w:rPr>
                <w:rFonts w:ascii="Book Antiqua" w:hAnsi="Book Antiqua" w:cs="Arial"/>
                <w:sz w:val="20"/>
                <w:lang w:eastAsia="en-IN"/>
              </w:rPr>
              <w:br/>
              <w:t xml:space="preserve">world (“Uncertain Situation”), which effects are difficult to foresee at the time of Contract signing and which can directly and indirectly affect the execution of this Contract, including, but  not limited to, the availability of certain equipment, commodities, metals, and materials as well as the availability of transportation routes, transportation means and services and the supply of gas. </w:t>
            </w:r>
            <w:r w:rsidRPr="00651C5D">
              <w:rPr>
                <w:rFonts w:ascii="Book Antiqua" w:hAnsi="Book Antiqua" w:cs="Arial"/>
                <w:sz w:val="20"/>
                <w:lang w:eastAsia="en-IN"/>
              </w:rPr>
              <w:br/>
            </w:r>
            <w:r w:rsidRPr="00651C5D">
              <w:rPr>
                <w:rFonts w:ascii="Book Antiqua" w:hAnsi="Book Antiqua" w:cs="Arial"/>
                <w:sz w:val="20"/>
                <w:lang w:eastAsia="en-IN"/>
              </w:rPr>
              <w:br/>
              <w:t>In the light of the above, the Parties agree that the contractor be entitled to reasonable adjustments of the delivery times and/or the Contract Price to the extent any delay and costs are caused directly or indirectly by the Uncertain Situation and any related consequences."</w:t>
            </w:r>
          </w:p>
          <w:p w14:paraId="37466AEF" w14:textId="41DDC838" w:rsidR="0051285F" w:rsidRPr="00096466" w:rsidRDefault="0051285F" w:rsidP="0051285F">
            <w:pPr>
              <w:pStyle w:val="Default"/>
              <w:jc w:val="both"/>
              <w:rPr>
                <w:rFonts w:ascii="Book Antiqua" w:hAnsi="Book Antiqua"/>
                <w:sz w:val="20"/>
                <w:lang w:val="en-IN"/>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238114B0" w14:textId="2298D96C" w:rsidR="000A6F41" w:rsidRPr="00096466" w:rsidRDefault="0051285F" w:rsidP="0051285F">
            <w:pPr>
              <w:pStyle w:val="Default"/>
              <w:jc w:val="both"/>
              <w:rPr>
                <w:rFonts w:ascii="Book Antiqua" w:hAnsi="Book Antiqua"/>
                <w:sz w:val="20"/>
                <w:lang w:val="en-IN"/>
              </w:rPr>
            </w:pPr>
            <w:r w:rsidRPr="0051285F">
              <w:rPr>
                <w:rFonts w:ascii="Book Antiqua" w:hAnsi="Book Antiqua" w:cs="Arial"/>
                <w:sz w:val="20"/>
                <w:lang w:eastAsia="en-IN"/>
              </w:rPr>
              <w:t>The provisions of the bidding documents shall prevail and remain unchanged</w:t>
            </w:r>
          </w:p>
        </w:tc>
      </w:tr>
      <w:tr w:rsidR="000A6F41" w:rsidRPr="00B820C9" w14:paraId="78EAC6A5" w14:textId="77777777" w:rsidTr="0051285F">
        <w:trPr>
          <w:trHeight w:val="1113"/>
          <w:jc w:val="center"/>
        </w:trPr>
        <w:tc>
          <w:tcPr>
            <w:tcW w:w="704" w:type="dxa"/>
            <w:tcBorders>
              <w:top w:val="nil"/>
              <w:left w:val="single" w:sz="4" w:space="0" w:color="auto"/>
              <w:bottom w:val="nil"/>
              <w:right w:val="single" w:sz="4" w:space="0" w:color="auto"/>
            </w:tcBorders>
            <w:shd w:val="clear" w:color="auto" w:fill="auto"/>
            <w:noWrap/>
          </w:tcPr>
          <w:p w14:paraId="119BA655" w14:textId="77777777" w:rsidR="000A6F41" w:rsidRPr="00AF1202" w:rsidRDefault="000A6F41" w:rsidP="0051285F">
            <w:pPr>
              <w:numPr>
                <w:ilvl w:val="0"/>
                <w:numId w:val="1"/>
              </w:numPr>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1B48CF24" w14:textId="51466032" w:rsidR="000A6F41" w:rsidRPr="00096466" w:rsidRDefault="000A6F41" w:rsidP="0051285F">
            <w:pPr>
              <w:pStyle w:val="Default"/>
              <w:jc w:val="center"/>
              <w:rPr>
                <w:rFonts w:ascii="Book Antiqua" w:hAnsi="Book Antiqua"/>
                <w:sz w:val="20"/>
                <w:lang w:val="en-IN"/>
              </w:rPr>
            </w:pPr>
            <w:r w:rsidRPr="00651C5D">
              <w:rPr>
                <w:rFonts w:ascii="Book Antiqua" w:hAnsi="Book Antiqua" w:cs="Arial"/>
                <w:sz w:val="20"/>
                <w:lang w:eastAsia="en-IN"/>
              </w:rPr>
              <w:t xml:space="preserve">Vol. I </w:t>
            </w:r>
            <w:r w:rsidRPr="00651C5D">
              <w:rPr>
                <w:rFonts w:ascii="Book Antiqua" w:hAnsi="Book Antiqua" w:cs="Arial"/>
                <w:sz w:val="20"/>
                <w:lang w:eastAsia="en-IN"/>
              </w:rPr>
              <w:br/>
              <w:t xml:space="preserve"> GCC 1.1(</w:t>
            </w:r>
            <w:proofErr w:type="spellStart"/>
            <w:r w:rsidRPr="00651C5D">
              <w:rPr>
                <w:rFonts w:ascii="Book Antiqua" w:hAnsi="Book Antiqua" w:cs="Arial"/>
                <w:sz w:val="20"/>
                <w:lang w:eastAsia="en-IN"/>
              </w:rPr>
              <w:t>i</w:t>
            </w:r>
            <w:proofErr w:type="spellEnd"/>
            <w:r w:rsidRPr="00651C5D">
              <w:rPr>
                <w:rFonts w:ascii="Book Antiqua" w:hAnsi="Book Antiqua" w:cs="Arial"/>
                <w:sz w:val="20"/>
                <w:lang w:eastAsia="en-IN"/>
              </w:rPr>
              <w:t>) Definitions</w:t>
            </w:r>
          </w:p>
        </w:tc>
        <w:tc>
          <w:tcPr>
            <w:tcW w:w="4541" w:type="dxa"/>
            <w:tcBorders>
              <w:top w:val="single" w:sz="4" w:space="0" w:color="auto"/>
              <w:left w:val="nil"/>
              <w:bottom w:val="single" w:sz="4" w:space="0" w:color="auto"/>
              <w:right w:val="single" w:sz="4" w:space="0" w:color="auto"/>
            </w:tcBorders>
            <w:shd w:val="clear" w:color="auto" w:fill="auto"/>
            <w:noWrap/>
          </w:tcPr>
          <w:p w14:paraId="533F5DC3" w14:textId="5BD04DF7" w:rsidR="000A6F41" w:rsidRPr="00096466" w:rsidRDefault="000A6F41" w:rsidP="0051285F">
            <w:pPr>
              <w:pStyle w:val="Default"/>
              <w:jc w:val="both"/>
              <w:rPr>
                <w:rFonts w:ascii="Book Antiqua" w:hAnsi="Book Antiqua"/>
                <w:sz w:val="20"/>
                <w:lang w:val="en-IN"/>
              </w:rPr>
            </w:pPr>
            <w:r w:rsidRPr="00651C5D">
              <w:rPr>
                <w:rFonts w:ascii="Book Antiqua" w:hAnsi="Book Antiqua" w:cs="Arial"/>
                <w:sz w:val="20"/>
                <w:lang w:eastAsia="en-IN"/>
              </w:rPr>
              <w:t xml:space="preserve">“Contractor” means the firms whose bid to perform the Contract has been accepted by the Employer and is named in the Contract </w:t>
            </w:r>
            <w:proofErr w:type="gramStart"/>
            <w:r w:rsidRPr="00651C5D">
              <w:rPr>
                <w:rFonts w:ascii="Book Antiqua" w:hAnsi="Book Antiqua" w:cs="Arial"/>
                <w:sz w:val="20"/>
                <w:lang w:eastAsia="en-IN"/>
              </w:rPr>
              <w:t>Agreement, and</w:t>
            </w:r>
            <w:proofErr w:type="gramEnd"/>
            <w:r w:rsidRPr="00651C5D">
              <w:rPr>
                <w:rFonts w:ascii="Book Antiqua" w:hAnsi="Book Antiqua" w:cs="Arial"/>
                <w:sz w:val="20"/>
                <w:lang w:eastAsia="en-IN"/>
              </w:rPr>
              <w:t xml:space="preserve"> includes the legal successors or permitted assigns of the Contractor.</w:t>
            </w:r>
          </w:p>
        </w:tc>
        <w:tc>
          <w:tcPr>
            <w:tcW w:w="4536" w:type="dxa"/>
            <w:tcBorders>
              <w:top w:val="single" w:sz="4" w:space="0" w:color="auto"/>
              <w:left w:val="nil"/>
              <w:bottom w:val="single" w:sz="4" w:space="0" w:color="auto"/>
              <w:right w:val="single" w:sz="4" w:space="0" w:color="auto"/>
            </w:tcBorders>
            <w:shd w:val="clear" w:color="auto" w:fill="auto"/>
          </w:tcPr>
          <w:p w14:paraId="1B8D9539" w14:textId="77777777" w:rsidR="000A6F41" w:rsidRDefault="000A6F41" w:rsidP="0051285F">
            <w:pPr>
              <w:pStyle w:val="Default"/>
              <w:jc w:val="both"/>
              <w:rPr>
                <w:rFonts w:ascii="Book Antiqua" w:hAnsi="Book Antiqua" w:cs="Arial"/>
                <w:sz w:val="20"/>
                <w:lang w:eastAsia="en-IN"/>
              </w:rPr>
            </w:pPr>
            <w:r w:rsidRPr="00651C5D">
              <w:rPr>
                <w:rFonts w:ascii="Book Antiqua" w:hAnsi="Book Antiqua" w:cs="Arial"/>
                <w:sz w:val="20"/>
                <w:lang w:eastAsia="en-IN"/>
              </w:rPr>
              <w:t>Employer is requested to add the following sub-clause to GCC 1.1 (</w:t>
            </w:r>
            <w:proofErr w:type="spellStart"/>
            <w:r w:rsidRPr="00651C5D">
              <w:rPr>
                <w:rFonts w:ascii="Book Antiqua" w:hAnsi="Book Antiqua" w:cs="Arial"/>
                <w:sz w:val="20"/>
                <w:lang w:eastAsia="en-IN"/>
              </w:rPr>
              <w:t>i</w:t>
            </w:r>
            <w:proofErr w:type="spellEnd"/>
            <w:r w:rsidRPr="00651C5D">
              <w:rPr>
                <w:rFonts w:ascii="Book Antiqua" w:hAnsi="Book Antiqua" w:cs="Arial"/>
                <w:sz w:val="20"/>
                <w:lang w:eastAsia="en-IN"/>
              </w:rPr>
              <w:t>):</w:t>
            </w:r>
            <w:r w:rsidRPr="00651C5D">
              <w:rPr>
                <w:rFonts w:ascii="Book Antiqua" w:hAnsi="Book Antiqua" w:cs="Arial"/>
                <w:sz w:val="20"/>
                <w:lang w:eastAsia="en-IN"/>
              </w:rPr>
              <w:br/>
            </w:r>
            <w:r w:rsidRPr="00651C5D">
              <w:rPr>
                <w:rFonts w:ascii="Book Antiqua" w:hAnsi="Book Antiqua" w:cs="Arial"/>
                <w:sz w:val="20"/>
                <w:lang w:eastAsia="en-IN"/>
              </w:rPr>
              <w:br/>
              <w:t xml:space="preserve">"Contractor may transfer, assign, or novate the Contract or any part of it to an affiliated company (“Affiliate”), being any legal entity (“Company”) which directly or indirectly is controlled by the Contractor, controls the Contractor or is controlled by a Company which directly or </w:t>
            </w:r>
            <w:r w:rsidRPr="00651C5D">
              <w:rPr>
                <w:rFonts w:ascii="Book Antiqua" w:hAnsi="Book Antiqua" w:cs="Arial"/>
                <w:sz w:val="20"/>
                <w:lang w:eastAsia="en-IN"/>
              </w:rPr>
              <w:lastRenderedPageBreak/>
              <w:t>indirectly controls the Contractor without any prior consent from the Employer."</w:t>
            </w:r>
          </w:p>
          <w:p w14:paraId="40FCD8D5" w14:textId="37001EDD" w:rsidR="0051285F" w:rsidRPr="00096466" w:rsidRDefault="0051285F" w:rsidP="0051285F">
            <w:pPr>
              <w:pStyle w:val="Default"/>
              <w:jc w:val="both"/>
              <w:rPr>
                <w:rFonts w:ascii="Book Antiqua" w:hAnsi="Book Antiqua"/>
                <w:sz w:val="20"/>
                <w:lang w:val="en-IN"/>
              </w:rPr>
            </w:pPr>
          </w:p>
        </w:tc>
        <w:tc>
          <w:tcPr>
            <w:tcW w:w="2127" w:type="dxa"/>
            <w:tcBorders>
              <w:top w:val="single" w:sz="4" w:space="0" w:color="auto"/>
              <w:left w:val="nil"/>
              <w:bottom w:val="single" w:sz="4" w:space="0" w:color="auto"/>
              <w:right w:val="single" w:sz="4" w:space="0" w:color="auto"/>
            </w:tcBorders>
            <w:shd w:val="clear" w:color="auto" w:fill="auto"/>
            <w:vAlign w:val="center"/>
          </w:tcPr>
          <w:p w14:paraId="3F1738CC" w14:textId="6B5D0224" w:rsidR="000A6F41" w:rsidRPr="00096466" w:rsidRDefault="0051285F" w:rsidP="0051285F">
            <w:pPr>
              <w:pStyle w:val="Default"/>
              <w:jc w:val="both"/>
              <w:rPr>
                <w:rFonts w:ascii="Book Antiqua" w:hAnsi="Book Antiqua"/>
                <w:sz w:val="20"/>
                <w:lang w:val="en-IN"/>
              </w:rPr>
            </w:pPr>
            <w:r w:rsidRPr="0051285F">
              <w:rPr>
                <w:rFonts w:ascii="Book Antiqua" w:hAnsi="Book Antiqua" w:cs="Arial"/>
                <w:sz w:val="20"/>
                <w:lang w:eastAsia="en-IN"/>
              </w:rPr>
              <w:lastRenderedPageBreak/>
              <w:t>The provisions of the bidding documents shall prevail and remain unchanged</w:t>
            </w:r>
          </w:p>
        </w:tc>
      </w:tr>
      <w:tr w:rsidR="000A6F41" w:rsidRPr="00B820C9" w14:paraId="1C9FDE01" w14:textId="77777777" w:rsidTr="0051285F">
        <w:trPr>
          <w:trHeight w:val="1113"/>
          <w:jc w:val="center"/>
        </w:trPr>
        <w:tc>
          <w:tcPr>
            <w:tcW w:w="704" w:type="dxa"/>
            <w:tcBorders>
              <w:top w:val="nil"/>
              <w:left w:val="single" w:sz="4" w:space="0" w:color="auto"/>
              <w:bottom w:val="nil"/>
              <w:right w:val="single" w:sz="4" w:space="0" w:color="auto"/>
            </w:tcBorders>
            <w:shd w:val="clear" w:color="auto" w:fill="auto"/>
            <w:noWrap/>
          </w:tcPr>
          <w:p w14:paraId="07642F26" w14:textId="77777777" w:rsidR="000A6F41" w:rsidRPr="00AF1202" w:rsidRDefault="000A6F41" w:rsidP="0051285F">
            <w:pPr>
              <w:numPr>
                <w:ilvl w:val="0"/>
                <w:numId w:val="1"/>
              </w:numPr>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29717E47" w14:textId="1280E356" w:rsidR="000A6F41" w:rsidRPr="00096466" w:rsidRDefault="000A6F41" w:rsidP="0051285F">
            <w:pPr>
              <w:pStyle w:val="Default"/>
              <w:jc w:val="center"/>
              <w:rPr>
                <w:rFonts w:ascii="Book Antiqua" w:hAnsi="Book Antiqua"/>
                <w:sz w:val="20"/>
                <w:lang w:val="en-IN"/>
              </w:rPr>
            </w:pPr>
            <w:r w:rsidRPr="00651C5D">
              <w:rPr>
                <w:rFonts w:ascii="Book Antiqua" w:hAnsi="Book Antiqua" w:cs="Arial"/>
                <w:sz w:val="20"/>
                <w:lang w:eastAsia="en-IN"/>
              </w:rPr>
              <w:t xml:space="preserve">Vol. I </w:t>
            </w:r>
            <w:r w:rsidRPr="00651C5D">
              <w:rPr>
                <w:rFonts w:ascii="Book Antiqua" w:hAnsi="Book Antiqua" w:cs="Arial"/>
                <w:sz w:val="20"/>
                <w:lang w:eastAsia="en-IN"/>
              </w:rPr>
              <w:br/>
              <w:t xml:space="preserve"> GCC 1.1 Definitions</w:t>
            </w:r>
          </w:p>
        </w:tc>
        <w:tc>
          <w:tcPr>
            <w:tcW w:w="4541" w:type="dxa"/>
            <w:tcBorders>
              <w:top w:val="single" w:sz="4" w:space="0" w:color="auto"/>
              <w:left w:val="nil"/>
              <w:bottom w:val="single" w:sz="4" w:space="0" w:color="auto"/>
              <w:right w:val="single" w:sz="4" w:space="0" w:color="auto"/>
            </w:tcBorders>
            <w:shd w:val="clear" w:color="auto" w:fill="auto"/>
            <w:noWrap/>
          </w:tcPr>
          <w:p w14:paraId="0206297C" w14:textId="4C1C5688" w:rsidR="000A6F41" w:rsidRPr="00096466" w:rsidRDefault="000A6F41" w:rsidP="0051285F">
            <w:pPr>
              <w:pStyle w:val="Default"/>
              <w:jc w:val="both"/>
              <w:rPr>
                <w:rFonts w:ascii="Book Antiqua" w:hAnsi="Book Antiqua"/>
                <w:sz w:val="20"/>
                <w:lang w:val="en-IN"/>
              </w:rPr>
            </w:pPr>
            <w:r w:rsidRPr="00651C5D">
              <w:rPr>
                <w:rFonts w:ascii="Book Antiqua" w:hAnsi="Book Antiqua" w:cs="Arial"/>
                <w:sz w:val="20"/>
                <w:lang w:eastAsia="en-IN"/>
              </w:rPr>
              <w:t xml:space="preserve">Insertion of new definition </w:t>
            </w:r>
          </w:p>
        </w:tc>
        <w:tc>
          <w:tcPr>
            <w:tcW w:w="4536" w:type="dxa"/>
            <w:tcBorders>
              <w:top w:val="single" w:sz="4" w:space="0" w:color="auto"/>
              <w:left w:val="nil"/>
              <w:bottom w:val="single" w:sz="4" w:space="0" w:color="auto"/>
              <w:right w:val="single" w:sz="4" w:space="0" w:color="auto"/>
            </w:tcBorders>
            <w:shd w:val="clear" w:color="auto" w:fill="auto"/>
          </w:tcPr>
          <w:p w14:paraId="41723CA9" w14:textId="3DBC2B25" w:rsidR="000A6F41" w:rsidRPr="00096466" w:rsidRDefault="000A6F41" w:rsidP="0051285F">
            <w:pPr>
              <w:pStyle w:val="Default"/>
              <w:jc w:val="both"/>
              <w:rPr>
                <w:rFonts w:ascii="Book Antiqua" w:hAnsi="Book Antiqua"/>
                <w:sz w:val="20"/>
                <w:lang w:val="en-IN"/>
              </w:rPr>
            </w:pPr>
            <w:r w:rsidRPr="00651C5D">
              <w:rPr>
                <w:rFonts w:ascii="Book Antiqua" w:hAnsi="Book Antiqua" w:cs="Arial"/>
                <w:sz w:val="20"/>
                <w:lang w:eastAsia="en-IN"/>
              </w:rPr>
              <w:t xml:space="preserve">Bidder’s request for addition of following definition under GCC-1.1 (ff) </w:t>
            </w:r>
            <w:r w:rsidRPr="00651C5D">
              <w:rPr>
                <w:rFonts w:ascii="Book Antiqua" w:hAnsi="Book Antiqua" w:cs="Arial"/>
                <w:sz w:val="20"/>
                <w:lang w:eastAsia="en-IN"/>
              </w:rPr>
              <w:br/>
              <w:t xml:space="preserve">(l) ‘’ Cost’’ refer to all additional documented expenditures that are reasonably, directly, and properly incurred (or to be incurred) by the Contractor. In the event of compensation under this Contract, the Contractor shall be reimbursed for these expenditures, including a reasonable overhead and profit margin of 25%. Expenses, expenditures and similar wording shall be treated as Costs. </w:t>
            </w:r>
          </w:p>
        </w:tc>
        <w:tc>
          <w:tcPr>
            <w:tcW w:w="2127" w:type="dxa"/>
            <w:tcBorders>
              <w:top w:val="single" w:sz="4" w:space="0" w:color="auto"/>
              <w:left w:val="nil"/>
              <w:bottom w:val="single" w:sz="4" w:space="0" w:color="auto"/>
              <w:right w:val="single" w:sz="4" w:space="0" w:color="auto"/>
            </w:tcBorders>
            <w:shd w:val="clear" w:color="auto" w:fill="auto"/>
            <w:vAlign w:val="center"/>
          </w:tcPr>
          <w:p w14:paraId="568DE53B" w14:textId="79A55816" w:rsidR="000A6F41" w:rsidRPr="00096466" w:rsidRDefault="000A6F41" w:rsidP="0051285F">
            <w:pPr>
              <w:pStyle w:val="Default"/>
              <w:jc w:val="both"/>
              <w:rPr>
                <w:rFonts w:ascii="Book Antiqua" w:hAnsi="Book Antiqua"/>
                <w:sz w:val="20"/>
                <w:lang w:val="en-IN"/>
              </w:rPr>
            </w:pPr>
            <w:r w:rsidRPr="00651C5D">
              <w:rPr>
                <w:rFonts w:ascii="Book Antiqua" w:hAnsi="Book Antiqua" w:cs="Arial"/>
                <w:sz w:val="20"/>
                <w:lang w:eastAsia="en-IN"/>
              </w:rPr>
              <w:t> </w:t>
            </w:r>
            <w:r w:rsidR="0051285F" w:rsidRPr="0051285F">
              <w:rPr>
                <w:rFonts w:ascii="Book Antiqua" w:hAnsi="Book Antiqua" w:cs="Arial"/>
                <w:sz w:val="20"/>
                <w:lang w:eastAsia="en-IN"/>
              </w:rPr>
              <w:t xml:space="preserve"> The provisions of the bidding documents shall prevail and remain unchanged</w:t>
            </w:r>
          </w:p>
        </w:tc>
      </w:tr>
      <w:tr w:rsidR="000A6F41" w:rsidRPr="00B820C9" w14:paraId="77E7F5F6" w14:textId="77777777" w:rsidTr="0051285F">
        <w:trPr>
          <w:trHeight w:val="1113"/>
          <w:jc w:val="center"/>
        </w:trPr>
        <w:tc>
          <w:tcPr>
            <w:tcW w:w="704" w:type="dxa"/>
            <w:tcBorders>
              <w:top w:val="nil"/>
              <w:left w:val="single" w:sz="4" w:space="0" w:color="auto"/>
              <w:bottom w:val="nil"/>
              <w:right w:val="single" w:sz="4" w:space="0" w:color="auto"/>
            </w:tcBorders>
            <w:shd w:val="clear" w:color="auto" w:fill="auto"/>
            <w:noWrap/>
          </w:tcPr>
          <w:p w14:paraId="3C2ECB48" w14:textId="77777777" w:rsidR="000A6F41" w:rsidRPr="00AF1202" w:rsidRDefault="000A6F41" w:rsidP="0051285F">
            <w:pPr>
              <w:numPr>
                <w:ilvl w:val="0"/>
                <w:numId w:val="1"/>
              </w:numPr>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6A39525C" w14:textId="26ED3B7D" w:rsidR="000A6F41" w:rsidRDefault="000A6F41" w:rsidP="0051285F">
            <w:pPr>
              <w:pStyle w:val="Default"/>
              <w:jc w:val="center"/>
              <w:rPr>
                <w:rFonts w:ascii="Book Antiqua" w:hAnsi="Book Antiqua"/>
                <w:sz w:val="20"/>
                <w:lang w:val="en-IN"/>
              </w:rPr>
            </w:pPr>
            <w:r w:rsidRPr="00651C5D">
              <w:rPr>
                <w:rFonts w:ascii="Book Antiqua" w:hAnsi="Book Antiqua" w:cs="Arial"/>
                <w:sz w:val="20"/>
                <w:lang w:eastAsia="en-IN"/>
              </w:rPr>
              <w:t xml:space="preserve">Vol. I </w:t>
            </w:r>
            <w:r w:rsidRPr="00651C5D">
              <w:rPr>
                <w:rFonts w:ascii="Book Antiqua" w:hAnsi="Book Antiqua" w:cs="Arial"/>
                <w:sz w:val="20"/>
                <w:lang w:eastAsia="en-IN"/>
              </w:rPr>
              <w:br/>
              <w:t xml:space="preserve">GCC 2.9 </w:t>
            </w:r>
            <w:r w:rsidRPr="00651C5D">
              <w:rPr>
                <w:rFonts w:ascii="Book Antiqua" w:hAnsi="Book Antiqua" w:cs="Arial"/>
                <w:sz w:val="20"/>
                <w:lang w:eastAsia="en-IN"/>
              </w:rPr>
              <w:br/>
              <w:t>Joint Venture</w:t>
            </w:r>
          </w:p>
        </w:tc>
        <w:tc>
          <w:tcPr>
            <w:tcW w:w="4541" w:type="dxa"/>
            <w:tcBorders>
              <w:top w:val="single" w:sz="4" w:space="0" w:color="auto"/>
              <w:left w:val="nil"/>
              <w:bottom w:val="single" w:sz="4" w:space="0" w:color="auto"/>
              <w:right w:val="single" w:sz="4" w:space="0" w:color="auto"/>
            </w:tcBorders>
            <w:shd w:val="clear" w:color="auto" w:fill="auto"/>
            <w:noWrap/>
          </w:tcPr>
          <w:p w14:paraId="34197F05" w14:textId="760FEF7E" w:rsidR="000A6F41" w:rsidRPr="00096466" w:rsidRDefault="000A6F41" w:rsidP="0051285F">
            <w:pPr>
              <w:pStyle w:val="Default"/>
              <w:jc w:val="both"/>
              <w:rPr>
                <w:rFonts w:ascii="Book Antiqua" w:hAnsi="Book Antiqua"/>
                <w:sz w:val="20"/>
                <w:lang w:val="en-IN"/>
              </w:rPr>
            </w:pPr>
            <w:r w:rsidRPr="00651C5D">
              <w:rPr>
                <w:rFonts w:ascii="Book Antiqua" w:hAnsi="Book Antiqua" w:cs="Arial"/>
                <w:sz w:val="20"/>
                <w:lang w:eastAsia="en-IN"/>
              </w:rPr>
              <w:t xml:space="preserve">Joint venture </w:t>
            </w:r>
            <w:r w:rsidRPr="00651C5D">
              <w:rPr>
                <w:rFonts w:ascii="Book Antiqua" w:hAnsi="Book Antiqua" w:cs="Arial"/>
                <w:sz w:val="20"/>
                <w:lang w:eastAsia="en-IN"/>
              </w:rPr>
              <w:br/>
              <w:t xml:space="preserve">If the Contractor is a joint venture of two or more firms, all such firms shall be jointly and severally bound to the Employer for the fulfillment of the provisions of the Contract and shall designate one of such firms to act as a leader with authority to bind the joint venture. The composition or the constitution of the joint venture shall not be altered without the prior written consent of the Employer. </w:t>
            </w:r>
          </w:p>
        </w:tc>
        <w:tc>
          <w:tcPr>
            <w:tcW w:w="4536" w:type="dxa"/>
            <w:tcBorders>
              <w:top w:val="single" w:sz="4" w:space="0" w:color="auto"/>
              <w:left w:val="nil"/>
              <w:bottom w:val="single" w:sz="4" w:space="0" w:color="auto"/>
              <w:right w:val="single" w:sz="4" w:space="0" w:color="auto"/>
            </w:tcBorders>
            <w:shd w:val="clear" w:color="auto" w:fill="auto"/>
          </w:tcPr>
          <w:p w14:paraId="512AB65C" w14:textId="5C63A0BE" w:rsidR="000A6F41" w:rsidRPr="00AD072F" w:rsidRDefault="000A6F41" w:rsidP="0051285F">
            <w:pPr>
              <w:pStyle w:val="Default"/>
              <w:jc w:val="both"/>
              <w:rPr>
                <w:rFonts w:ascii="Book Antiqua" w:hAnsi="Book Antiqua"/>
                <w:sz w:val="20"/>
              </w:rPr>
            </w:pPr>
            <w:r w:rsidRPr="00651C5D">
              <w:rPr>
                <w:rFonts w:ascii="Book Antiqua" w:hAnsi="Book Antiqua" w:cs="Arial"/>
                <w:sz w:val="20"/>
                <w:lang w:eastAsia="en-IN"/>
              </w:rPr>
              <w:t xml:space="preserve">Bidder’s request for consideration of Joint venture as Unincorporated Consortium at all places mentioned in bidding documents. </w:t>
            </w:r>
          </w:p>
        </w:tc>
        <w:tc>
          <w:tcPr>
            <w:tcW w:w="2127" w:type="dxa"/>
            <w:tcBorders>
              <w:top w:val="single" w:sz="4" w:space="0" w:color="auto"/>
              <w:left w:val="nil"/>
              <w:bottom w:val="single" w:sz="4" w:space="0" w:color="auto"/>
              <w:right w:val="single" w:sz="4" w:space="0" w:color="auto"/>
            </w:tcBorders>
            <w:shd w:val="clear" w:color="auto" w:fill="auto"/>
            <w:vAlign w:val="center"/>
          </w:tcPr>
          <w:p w14:paraId="6EA2D590" w14:textId="139C954B" w:rsidR="000A6F41" w:rsidRPr="00773A9C" w:rsidRDefault="000A6F41" w:rsidP="0051285F">
            <w:pPr>
              <w:pStyle w:val="Default"/>
              <w:jc w:val="both"/>
              <w:rPr>
                <w:rFonts w:ascii="Book Antiqua" w:hAnsi="Book Antiqua"/>
                <w:sz w:val="20"/>
              </w:rPr>
            </w:pPr>
            <w:r w:rsidRPr="00651C5D">
              <w:rPr>
                <w:rFonts w:ascii="Book Antiqua" w:hAnsi="Book Antiqua" w:cs="Arial"/>
                <w:sz w:val="20"/>
                <w:lang w:eastAsia="en-IN"/>
              </w:rPr>
              <w:t> </w:t>
            </w:r>
            <w:r w:rsidR="0051285F" w:rsidRPr="0051285F">
              <w:rPr>
                <w:rFonts w:ascii="Book Antiqua" w:hAnsi="Book Antiqua" w:cs="Arial"/>
                <w:sz w:val="20"/>
                <w:lang w:eastAsia="en-IN"/>
              </w:rPr>
              <w:t xml:space="preserve">The provisions of the bidding documents </w:t>
            </w:r>
            <w:r w:rsidR="00222109">
              <w:rPr>
                <w:rFonts w:ascii="Book Antiqua" w:hAnsi="Book Antiqua" w:cs="Arial"/>
                <w:sz w:val="20"/>
                <w:lang w:eastAsia="en-IN"/>
              </w:rPr>
              <w:t>are amply clear.</w:t>
            </w:r>
          </w:p>
        </w:tc>
      </w:tr>
      <w:tr w:rsidR="000A6F41" w:rsidRPr="00B820C9" w14:paraId="4CFF28F8" w14:textId="77777777" w:rsidTr="0051285F">
        <w:trPr>
          <w:trHeight w:val="1113"/>
          <w:jc w:val="center"/>
        </w:trPr>
        <w:tc>
          <w:tcPr>
            <w:tcW w:w="704" w:type="dxa"/>
            <w:tcBorders>
              <w:top w:val="nil"/>
              <w:left w:val="single" w:sz="4" w:space="0" w:color="auto"/>
              <w:bottom w:val="nil"/>
              <w:right w:val="single" w:sz="4" w:space="0" w:color="auto"/>
            </w:tcBorders>
            <w:shd w:val="clear" w:color="auto" w:fill="auto"/>
            <w:noWrap/>
          </w:tcPr>
          <w:p w14:paraId="480FBD35" w14:textId="77777777" w:rsidR="000A6F41" w:rsidRPr="00AF1202" w:rsidRDefault="000A6F41" w:rsidP="0051285F">
            <w:pPr>
              <w:numPr>
                <w:ilvl w:val="0"/>
                <w:numId w:val="1"/>
              </w:numPr>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1EDA87BA" w14:textId="16FF688F" w:rsidR="000A6F41" w:rsidRDefault="000A6F41" w:rsidP="0051285F">
            <w:pPr>
              <w:pStyle w:val="Default"/>
              <w:jc w:val="center"/>
              <w:rPr>
                <w:rFonts w:ascii="Book Antiqua" w:hAnsi="Book Antiqua"/>
                <w:sz w:val="20"/>
                <w:lang w:val="en-IN"/>
              </w:rPr>
            </w:pPr>
            <w:r w:rsidRPr="00651C5D">
              <w:rPr>
                <w:rFonts w:ascii="Book Antiqua" w:hAnsi="Book Antiqua" w:cs="Arial"/>
                <w:sz w:val="20"/>
                <w:lang w:eastAsia="en-IN"/>
              </w:rPr>
              <w:t xml:space="preserve">Vol. I </w:t>
            </w:r>
            <w:r w:rsidRPr="00651C5D">
              <w:rPr>
                <w:rFonts w:ascii="Book Antiqua" w:hAnsi="Book Antiqua" w:cs="Arial"/>
                <w:sz w:val="20"/>
                <w:lang w:eastAsia="en-IN"/>
              </w:rPr>
              <w:br/>
              <w:t>GCC 20.1.2.8</w:t>
            </w:r>
            <w:r w:rsidRPr="00651C5D">
              <w:rPr>
                <w:rFonts w:ascii="Book Antiqua" w:hAnsi="Book Antiqua" w:cs="Arial"/>
                <w:sz w:val="20"/>
                <w:lang w:eastAsia="en-IN"/>
              </w:rPr>
              <w:br/>
              <w:t xml:space="preserve">Pre-Commissioning </w:t>
            </w:r>
          </w:p>
        </w:tc>
        <w:tc>
          <w:tcPr>
            <w:tcW w:w="4541" w:type="dxa"/>
            <w:tcBorders>
              <w:top w:val="single" w:sz="4" w:space="0" w:color="auto"/>
              <w:left w:val="nil"/>
              <w:bottom w:val="single" w:sz="4" w:space="0" w:color="auto"/>
              <w:right w:val="single" w:sz="4" w:space="0" w:color="auto"/>
            </w:tcBorders>
            <w:shd w:val="clear" w:color="auto" w:fill="auto"/>
            <w:noWrap/>
          </w:tcPr>
          <w:p w14:paraId="4095AC82" w14:textId="5F5AE7A0" w:rsidR="000A6F41" w:rsidRPr="00096466" w:rsidRDefault="000A6F41" w:rsidP="0051285F">
            <w:pPr>
              <w:pStyle w:val="Default"/>
              <w:jc w:val="both"/>
              <w:rPr>
                <w:rFonts w:ascii="Book Antiqua" w:hAnsi="Book Antiqua"/>
                <w:sz w:val="20"/>
                <w:lang w:val="en-IN"/>
              </w:rPr>
            </w:pPr>
            <w:r w:rsidRPr="00651C5D">
              <w:rPr>
                <w:rFonts w:ascii="Book Antiqua" w:hAnsi="Book Antiqua" w:cs="Arial"/>
                <w:sz w:val="20"/>
                <w:lang w:eastAsia="en-IN"/>
              </w:rPr>
              <w:t xml:space="preserve">In the event that the Contractor is unable to proceed with the </w:t>
            </w:r>
            <w:proofErr w:type="spellStart"/>
            <w:r w:rsidRPr="00651C5D">
              <w:rPr>
                <w:rFonts w:ascii="Book Antiqua" w:hAnsi="Book Antiqua" w:cs="Arial"/>
                <w:sz w:val="20"/>
                <w:lang w:eastAsia="en-IN"/>
              </w:rPr>
              <w:t>Precommissioning</w:t>
            </w:r>
            <w:proofErr w:type="spellEnd"/>
            <w:r w:rsidRPr="00651C5D">
              <w:rPr>
                <w:rFonts w:ascii="Book Antiqua" w:hAnsi="Book Antiqua" w:cs="Arial"/>
                <w:sz w:val="20"/>
                <w:lang w:eastAsia="en-IN"/>
              </w:rPr>
              <w:t xml:space="preserve"> of the Facilities pursuant to Sub-Clause 20.1.2 for reasons attributable to the Employer either on account of non-availability of other facilities under the responsibilities of other contractor(s), </w:t>
            </w:r>
            <w:r w:rsidRPr="00651C5D">
              <w:rPr>
                <w:rFonts w:ascii="Book Antiqua" w:hAnsi="Book Antiqua" w:cs="Arial"/>
                <w:sz w:val="20"/>
                <w:lang w:eastAsia="en-IN"/>
              </w:rPr>
              <w:lastRenderedPageBreak/>
              <w:t xml:space="preserve">or for reasons beyond the Employer's control, the following provisions shall apply: </w:t>
            </w:r>
            <w:r w:rsidRPr="00651C5D">
              <w:rPr>
                <w:rFonts w:ascii="Book Antiqua" w:hAnsi="Book Antiqua" w:cs="Arial"/>
                <w:sz w:val="20"/>
                <w:lang w:eastAsia="en-IN"/>
              </w:rPr>
              <w:br/>
            </w:r>
            <w:r w:rsidRPr="00651C5D">
              <w:rPr>
                <w:rFonts w:ascii="Book Antiqua" w:hAnsi="Book Antiqua" w:cs="Arial"/>
                <w:sz w:val="20"/>
                <w:lang w:eastAsia="en-IN"/>
              </w:rPr>
              <w:br/>
              <w:t xml:space="preserve">When the Contractor is notified by the Project Manager that he will be unable to proceed with the activities and obligations pursuant to above GCC Sub-Clause 20.1.2.8, the Contractor shall be entitled to the following: </w:t>
            </w:r>
            <w:r w:rsidRPr="00651C5D">
              <w:rPr>
                <w:rFonts w:ascii="Book Antiqua" w:hAnsi="Book Antiqua" w:cs="Arial"/>
                <w:sz w:val="20"/>
                <w:lang w:eastAsia="en-IN"/>
              </w:rPr>
              <w:br/>
            </w:r>
            <w:r w:rsidRPr="00651C5D">
              <w:rPr>
                <w:rFonts w:ascii="Book Antiqua" w:hAnsi="Book Antiqua" w:cs="Arial"/>
                <w:sz w:val="20"/>
                <w:lang w:eastAsia="en-IN"/>
              </w:rPr>
              <w:br/>
              <w:t xml:space="preserve">a) the Time of Completion shall be extended for the period of suspension without imposition of liquidated damages pursuant </w:t>
            </w:r>
            <w:r w:rsidRPr="00651C5D">
              <w:rPr>
                <w:rFonts w:ascii="Book Antiqua" w:hAnsi="Book Antiqua" w:cs="Arial"/>
                <w:sz w:val="20"/>
                <w:lang w:eastAsia="en-IN"/>
              </w:rPr>
              <w:br/>
              <w:t xml:space="preserve">to GCC Sub-Clause 21.2. </w:t>
            </w:r>
            <w:r w:rsidRPr="00651C5D">
              <w:rPr>
                <w:rFonts w:ascii="Book Antiqua" w:hAnsi="Book Antiqua" w:cs="Arial"/>
                <w:sz w:val="20"/>
                <w:lang w:eastAsia="en-IN"/>
              </w:rPr>
              <w:br/>
            </w:r>
            <w:r w:rsidRPr="00651C5D">
              <w:rPr>
                <w:rFonts w:ascii="Book Antiqua" w:hAnsi="Book Antiqua" w:cs="Arial"/>
                <w:sz w:val="20"/>
                <w:lang w:eastAsia="en-IN"/>
              </w:rPr>
              <w:br/>
              <w:t xml:space="preserve">b)payments due to the Contractor in accordance with the provisions specified in Appendix I (Terms and Procedures of Payment) to the Contract Agreement, which would have not been payable in normal circumstances due to non-completion of the said activities and obligations, shall be released to the Contractor against submission of a security in the form of a bank guarantee of equivalent amount acceptable to the Employer, and which shall become null and void when the Contractor will have complied with its obligations regarding these payments, subject to the provisions of GCC Sub-Clause 21.2.9 below. </w:t>
            </w:r>
            <w:r w:rsidRPr="00651C5D">
              <w:rPr>
                <w:rFonts w:ascii="Book Antiqua" w:hAnsi="Book Antiqua" w:cs="Arial"/>
                <w:sz w:val="20"/>
                <w:lang w:eastAsia="en-IN"/>
              </w:rPr>
              <w:br/>
            </w:r>
            <w:r w:rsidRPr="00651C5D">
              <w:rPr>
                <w:rFonts w:ascii="Book Antiqua" w:hAnsi="Book Antiqua" w:cs="Arial"/>
                <w:sz w:val="20"/>
                <w:lang w:eastAsia="en-IN"/>
              </w:rPr>
              <w:br/>
              <w:t xml:space="preserve">c)  the expenses payable by the Contractor to the Bankers toward the extension of above security and extension of other securities under the Contract, of which validity need to be extended, </w:t>
            </w:r>
            <w:r w:rsidRPr="00651C5D">
              <w:rPr>
                <w:rFonts w:ascii="Book Antiqua" w:hAnsi="Book Antiqua" w:cs="Arial"/>
                <w:sz w:val="20"/>
                <w:lang w:eastAsia="en-IN"/>
              </w:rPr>
              <w:lastRenderedPageBreak/>
              <w:t xml:space="preserve">shall be reimbursed to the Contractor by the Employer against documentary evidence. </w:t>
            </w:r>
            <w:r w:rsidRPr="00651C5D">
              <w:rPr>
                <w:rFonts w:ascii="Book Antiqua" w:hAnsi="Book Antiqua" w:cs="Arial"/>
                <w:sz w:val="20"/>
                <w:lang w:eastAsia="en-IN"/>
              </w:rPr>
              <w:br/>
            </w:r>
            <w:r w:rsidRPr="00651C5D">
              <w:rPr>
                <w:rFonts w:ascii="Book Antiqua" w:hAnsi="Book Antiqua" w:cs="Arial"/>
                <w:sz w:val="20"/>
                <w:lang w:eastAsia="en-IN"/>
              </w:rPr>
              <w:br/>
              <w:t xml:space="preserve">d)  the additional charges toward the care of the Facilities pursuant to GCC Sub-Clause 28.1 shall be reimbursed to the Contractor by the Employer for the period between the notification mentioned above and the notification mentioned in GCC Sub-Clause 20.1.2.10 below. The provisions of GCC Sub-Clause 29.2 shall apply to the Facilities during the same period. </w:t>
            </w:r>
          </w:p>
        </w:tc>
        <w:tc>
          <w:tcPr>
            <w:tcW w:w="4536" w:type="dxa"/>
            <w:tcBorders>
              <w:top w:val="single" w:sz="4" w:space="0" w:color="auto"/>
              <w:left w:val="nil"/>
              <w:bottom w:val="single" w:sz="4" w:space="0" w:color="auto"/>
              <w:right w:val="single" w:sz="4" w:space="0" w:color="auto"/>
            </w:tcBorders>
            <w:shd w:val="clear" w:color="auto" w:fill="auto"/>
          </w:tcPr>
          <w:p w14:paraId="4907CB12" w14:textId="3D74CF60" w:rsidR="000A6F41" w:rsidRPr="00AD072F" w:rsidRDefault="000A6F41" w:rsidP="0051285F">
            <w:pPr>
              <w:pStyle w:val="Default"/>
              <w:jc w:val="both"/>
              <w:rPr>
                <w:rFonts w:ascii="Book Antiqua" w:hAnsi="Book Antiqua"/>
                <w:sz w:val="20"/>
              </w:rPr>
            </w:pPr>
            <w:r w:rsidRPr="00651C5D">
              <w:rPr>
                <w:rFonts w:ascii="Book Antiqua" w:hAnsi="Book Antiqua" w:cs="Arial"/>
                <w:sz w:val="20"/>
                <w:lang w:eastAsia="en-IN"/>
              </w:rPr>
              <w:lastRenderedPageBreak/>
              <w:t xml:space="preserve">Bidder’s request for following addition in the existing </w:t>
            </w:r>
            <w:proofErr w:type="gramStart"/>
            <w:r w:rsidRPr="00651C5D">
              <w:rPr>
                <w:rFonts w:ascii="Book Antiqua" w:hAnsi="Book Antiqua" w:cs="Arial"/>
                <w:sz w:val="20"/>
                <w:lang w:eastAsia="en-IN"/>
              </w:rPr>
              <w:t>clause:-</w:t>
            </w:r>
            <w:proofErr w:type="gramEnd"/>
            <w:r w:rsidRPr="00651C5D">
              <w:rPr>
                <w:rFonts w:ascii="Book Antiqua" w:hAnsi="Book Antiqua" w:cs="Arial"/>
                <w:sz w:val="20"/>
                <w:lang w:eastAsia="en-IN"/>
              </w:rPr>
              <w:br/>
            </w:r>
            <w:r w:rsidRPr="00651C5D">
              <w:rPr>
                <w:rFonts w:ascii="Book Antiqua" w:hAnsi="Book Antiqua" w:cs="Arial"/>
                <w:sz w:val="20"/>
                <w:lang w:eastAsia="en-IN"/>
              </w:rPr>
              <w:br/>
              <w:t>…...........................</w:t>
            </w:r>
            <w:r w:rsidRPr="00651C5D">
              <w:rPr>
                <w:rFonts w:ascii="Book Antiqua" w:hAnsi="Book Antiqua" w:cs="Arial"/>
                <w:sz w:val="20"/>
                <w:lang w:eastAsia="en-IN"/>
              </w:rPr>
              <w:br/>
              <w:t xml:space="preserve">e) Any additional costs incurred by the Contractor due to delay  </w:t>
            </w:r>
          </w:p>
        </w:tc>
        <w:tc>
          <w:tcPr>
            <w:tcW w:w="2127" w:type="dxa"/>
            <w:tcBorders>
              <w:top w:val="single" w:sz="4" w:space="0" w:color="auto"/>
              <w:left w:val="nil"/>
              <w:bottom w:val="single" w:sz="4" w:space="0" w:color="auto"/>
              <w:right w:val="single" w:sz="4" w:space="0" w:color="auto"/>
            </w:tcBorders>
            <w:shd w:val="clear" w:color="auto" w:fill="auto"/>
            <w:vAlign w:val="center"/>
          </w:tcPr>
          <w:p w14:paraId="4B065531" w14:textId="284946F1" w:rsidR="000A6F41" w:rsidRPr="00773A9C" w:rsidRDefault="0051285F" w:rsidP="0051285F">
            <w:pPr>
              <w:pStyle w:val="Default"/>
              <w:jc w:val="both"/>
              <w:rPr>
                <w:rFonts w:ascii="Book Antiqua" w:hAnsi="Book Antiqua"/>
                <w:sz w:val="20"/>
              </w:rPr>
            </w:pPr>
            <w:r w:rsidRPr="0051285F">
              <w:rPr>
                <w:rFonts w:ascii="Book Antiqua" w:hAnsi="Book Antiqua" w:cs="Arial"/>
                <w:sz w:val="20"/>
                <w:lang w:eastAsia="en-IN"/>
              </w:rPr>
              <w:t>The provisions of the bidding documents shall prevail and remain unchanged</w:t>
            </w:r>
          </w:p>
        </w:tc>
      </w:tr>
      <w:tr w:rsidR="000A6F41" w:rsidRPr="00B820C9" w14:paraId="7723930A" w14:textId="77777777" w:rsidTr="00AE1BEA">
        <w:trPr>
          <w:trHeight w:val="1113"/>
          <w:jc w:val="center"/>
        </w:trPr>
        <w:tc>
          <w:tcPr>
            <w:tcW w:w="704" w:type="dxa"/>
            <w:tcBorders>
              <w:top w:val="nil"/>
              <w:left w:val="single" w:sz="4" w:space="0" w:color="auto"/>
              <w:bottom w:val="nil"/>
              <w:right w:val="single" w:sz="4" w:space="0" w:color="auto"/>
            </w:tcBorders>
            <w:shd w:val="clear" w:color="auto" w:fill="auto"/>
            <w:noWrap/>
          </w:tcPr>
          <w:p w14:paraId="18892F7F" w14:textId="77777777" w:rsidR="000A6F41" w:rsidRPr="00AF1202" w:rsidRDefault="000A6F41" w:rsidP="0051285F">
            <w:pPr>
              <w:numPr>
                <w:ilvl w:val="0"/>
                <w:numId w:val="1"/>
              </w:numPr>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61EFEBAF" w14:textId="6B006DDC" w:rsidR="000A6F41" w:rsidRDefault="000A6F41" w:rsidP="0051285F">
            <w:pPr>
              <w:pStyle w:val="Default"/>
              <w:jc w:val="center"/>
              <w:rPr>
                <w:rFonts w:ascii="Book Antiqua" w:hAnsi="Book Antiqua"/>
                <w:sz w:val="20"/>
                <w:lang w:val="en-IN"/>
              </w:rPr>
            </w:pPr>
            <w:r w:rsidRPr="00651C5D">
              <w:rPr>
                <w:rFonts w:ascii="Book Antiqua" w:hAnsi="Book Antiqua" w:cs="Arial"/>
                <w:sz w:val="20"/>
                <w:lang w:eastAsia="en-IN"/>
              </w:rPr>
              <w:t xml:space="preserve">Vol. I </w:t>
            </w:r>
            <w:r w:rsidRPr="00651C5D">
              <w:rPr>
                <w:rFonts w:ascii="Book Antiqua" w:hAnsi="Book Antiqua" w:cs="Arial"/>
                <w:sz w:val="20"/>
                <w:lang w:eastAsia="en-IN"/>
              </w:rPr>
              <w:br/>
              <w:t xml:space="preserve">GCC 33.2.1-Changes Originating from Employer </w:t>
            </w:r>
          </w:p>
        </w:tc>
        <w:tc>
          <w:tcPr>
            <w:tcW w:w="4541" w:type="dxa"/>
            <w:tcBorders>
              <w:top w:val="single" w:sz="4" w:space="0" w:color="auto"/>
              <w:left w:val="nil"/>
              <w:bottom w:val="single" w:sz="4" w:space="0" w:color="auto"/>
              <w:right w:val="single" w:sz="4" w:space="0" w:color="auto"/>
            </w:tcBorders>
            <w:shd w:val="clear" w:color="auto" w:fill="auto"/>
            <w:noWrap/>
          </w:tcPr>
          <w:p w14:paraId="4C317C87" w14:textId="0A838AD5" w:rsidR="000A6F41" w:rsidRPr="00096466" w:rsidRDefault="000A6F41" w:rsidP="0051285F">
            <w:pPr>
              <w:pStyle w:val="Default"/>
              <w:jc w:val="both"/>
              <w:rPr>
                <w:rFonts w:ascii="Book Antiqua" w:hAnsi="Book Antiqua"/>
                <w:sz w:val="20"/>
                <w:lang w:val="en-IN"/>
              </w:rPr>
            </w:pPr>
            <w:r w:rsidRPr="00651C5D">
              <w:rPr>
                <w:rFonts w:ascii="Book Antiqua" w:hAnsi="Book Antiqua" w:cs="Arial"/>
                <w:sz w:val="20"/>
                <w:lang w:eastAsia="en-IN"/>
              </w:rPr>
              <w:t xml:space="preserve">The pricing of any Change shall, as far as practicable, be calculated in accordance with the rates and prices included in the Contract. If such rates and prices are inequitable, the parties thereto shall agree on specific rates for the valuation of the Change. </w:t>
            </w:r>
          </w:p>
        </w:tc>
        <w:tc>
          <w:tcPr>
            <w:tcW w:w="4536" w:type="dxa"/>
            <w:tcBorders>
              <w:top w:val="single" w:sz="4" w:space="0" w:color="auto"/>
              <w:left w:val="nil"/>
              <w:bottom w:val="single" w:sz="4" w:space="0" w:color="auto"/>
              <w:right w:val="single" w:sz="4" w:space="0" w:color="auto"/>
            </w:tcBorders>
            <w:shd w:val="clear" w:color="auto" w:fill="auto"/>
          </w:tcPr>
          <w:p w14:paraId="21832CB9" w14:textId="7371D53B" w:rsidR="000A6F41" w:rsidRPr="00AD072F" w:rsidRDefault="000A6F41" w:rsidP="0051285F">
            <w:pPr>
              <w:pStyle w:val="Default"/>
              <w:jc w:val="both"/>
              <w:rPr>
                <w:rFonts w:ascii="Book Antiqua" w:hAnsi="Book Antiqua"/>
                <w:sz w:val="20"/>
              </w:rPr>
            </w:pPr>
            <w:r w:rsidRPr="00651C5D">
              <w:rPr>
                <w:rFonts w:ascii="Book Antiqua" w:hAnsi="Book Antiqua" w:cs="Arial"/>
                <w:sz w:val="20"/>
                <w:lang w:eastAsia="en-IN"/>
              </w:rPr>
              <w:t xml:space="preserve">Bidder’s request for following addition in the existing </w:t>
            </w:r>
            <w:proofErr w:type="gramStart"/>
            <w:r w:rsidRPr="00651C5D">
              <w:rPr>
                <w:rFonts w:ascii="Book Antiqua" w:hAnsi="Book Antiqua" w:cs="Arial"/>
                <w:sz w:val="20"/>
                <w:lang w:eastAsia="en-IN"/>
              </w:rPr>
              <w:t>clause:-</w:t>
            </w:r>
            <w:proofErr w:type="gramEnd"/>
            <w:r w:rsidRPr="00651C5D">
              <w:rPr>
                <w:rFonts w:ascii="Book Antiqua" w:hAnsi="Book Antiqua" w:cs="Arial"/>
                <w:sz w:val="20"/>
                <w:lang w:eastAsia="en-IN"/>
              </w:rPr>
              <w:br/>
            </w:r>
            <w:r w:rsidRPr="00651C5D">
              <w:rPr>
                <w:rFonts w:ascii="Book Antiqua" w:hAnsi="Book Antiqua" w:cs="Arial"/>
                <w:sz w:val="20"/>
                <w:lang w:eastAsia="en-IN"/>
              </w:rPr>
              <w:br/>
              <w:t xml:space="preserve">The pricing of any Change shall, as far as practicable, be calculated in accordance with the rates and prices included in the Contract. If such rates and prices are inequitable, the parties thereto shall agree on specific rates for the valuation of the </w:t>
            </w:r>
            <w:proofErr w:type="spellStart"/>
            <w:r w:rsidRPr="00651C5D">
              <w:rPr>
                <w:rFonts w:ascii="Book Antiqua" w:hAnsi="Book Antiqua" w:cs="Arial"/>
                <w:sz w:val="20"/>
                <w:lang w:eastAsia="en-IN"/>
              </w:rPr>
              <w:t>Change.</w:t>
            </w:r>
            <w:r w:rsidRPr="00651C5D">
              <w:rPr>
                <w:rFonts w:ascii="Book Antiqua" w:hAnsi="Book Antiqua" w:cs="Arial"/>
                <w:b/>
                <w:bCs/>
                <w:sz w:val="20"/>
                <w:lang w:eastAsia="en-IN"/>
              </w:rPr>
              <w:t>In</w:t>
            </w:r>
            <w:proofErr w:type="spellEnd"/>
            <w:r w:rsidRPr="00651C5D">
              <w:rPr>
                <w:rFonts w:ascii="Book Antiqua" w:hAnsi="Book Antiqua" w:cs="Arial"/>
                <w:b/>
                <w:bCs/>
                <w:sz w:val="20"/>
                <w:lang w:eastAsia="en-IN"/>
              </w:rPr>
              <w:t xml:space="preserve"> any case the Contractor shall provide an offer regarding the change to the Employer.</w:t>
            </w:r>
          </w:p>
        </w:tc>
        <w:tc>
          <w:tcPr>
            <w:tcW w:w="2127" w:type="dxa"/>
            <w:tcBorders>
              <w:top w:val="single" w:sz="4" w:space="0" w:color="auto"/>
              <w:left w:val="nil"/>
              <w:bottom w:val="single" w:sz="4" w:space="0" w:color="auto"/>
              <w:right w:val="single" w:sz="4" w:space="0" w:color="auto"/>
            </w:tcBorders>
            <w:shd w:val="clear" w:color="auto" w:fill="auto"/>
            <w:vAlign w:val="center"/>
          </w:tcPr>
          <w:p w14:paraId="40577B57" w14:textId="6E321D51" w:rsidR="000A6F41" w:rsidRPr="00773A9C" w:rsidRDefault="0051285F" w:rsidP="0051285F">
            <w:pPr>
              <w:pStyle w:val="Default"/>
              <w:jc w:val="both"/>
              <w:rPr>
                <w:rFonts w:ascii="Book Antiqua" w:hAnsi="Book Antiqua"/>
                <w:sz w:val="20"/>
              </w:rPr>
            </w:pPr>
            <w:r w:rsidRPr="0051285F">
              <w:rPr>
                <w:rFonts w:ascii="Book Antiqua" w:hAnsi="Book Antiqua" w:cs="Arial"/>
                <w:sz w:val="20"/>
                <w:lang w:eastAsia="en-IN"/>
              </w:rPr>
              <w:t>The provisions of the bidding documents shall prevail and remain unchanged</w:t>
            </w:r>
          </w:p>
        </w:tc>
      </w:tr>
      <w:tr w:rsidR="00AE1BEA" w:rsidRPr="00B820C9" w14:paraId="48D37831" w14:textId="77777777" w:rsidTr="00B80575">
        <w:trPr>
          <w:trHeight w:val="2099"/>
          <w:jc w:val="center"/>
        </w:trPr>
        <w:tc>
          <w:tcPr>
            <w:tcW w:w="704" w:type="dxa"/>
            <w:tcBorders>
              <w:top w:val="nil"/>
              <w:left w:val="single" w:sz="4" w:space="0" w:color="auto"/>
              <w:bottom w:val="nil"/>
              <w:right w:val="single" w:sz="4" w:space="0" w:color="auto"/>
            </w:tcBorders>
            <w:shd w:val="clear" w:color="auto" w:fill="auto"/>
            <w:noWrap/>
          </w:tcPr>
          <w:p w14:paraId="39F7283B" w14:textId="77777777" w:rsidR="00AE1BEA" w:rsidRPr="00AF1202" w:rsidRDefault="00AE1BEA" w:rsidP="00AE1BEA">
            <w:pPr>
              <w:numPr>
                <w:ilvl w:val="0"/>
                <w:numId w:val="1"/>
              </w:numPr>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59CF3992" w14:textId="176CB1DD" w:rsidR="00AE1BEA" w:rsidRPr="00651C5D" w:rsidRDefault="00AE1BEA" w:rsidP="00AE1BEA">
            <w:pPr>
              <w:pStyle w:val="Default"/>
              <w:jc w:val="center"/>
              <w:rPr>
                <w:rFonts w:ascii="Book Antiqua" w:hAnsi="Book Antiqua" w:cs="Arial"/>
                <w:sz w:val="20"/>
                <w:lang w:eastAsia="en-IN"/>
              </w:rPr>
            </w:pPr>
            <w:r w:rsidRPr="00651C5D">
              <w:rPr>
                <w:rFonts w:ascii="Book Antiqua" w:hAnsi="Book Antiqua" w:cs="Arial"/>
                <w:sz w:val="20"/>
                <w:lang w:eastAsia="en-IN"/>
              </w:rPr>
              <w:t xml:space="preserve">Vol. I </w:t>
            </w:r>
            <w:r w:rsidRPr="00651C5D">
              <w:rPr>
                <w:rFonts w:ascii="Book Antiqua" w:hAnsi="Book Antiqua" w:cs="Arial"/>
                <w:sz w:val="20"/>
                <w:lang w:eastAsia="en-IN"/>
              </w:rPr>
              <w:br/>
              <w:t xml:space="preserve">GCC 37 - Assignment </w:t>
            </w:r>
          </w:p>
        </w:tc>
        <w:tc>
          <w:tcPr>
            <w:tcW w:w="4541" w:type="dxa"/>
            <w:tcBorders>
              <w:top w:val="single" w:sz="4" w:space="0" w:color="auto"/>
              <w:left w:val="nil"/>
              <w:bottom w:val="single" w:sz="4" w:space="0" w:color="auto"/>
              <w:right w:val="single" w:sz="4" w:space="0" w:color="auto"/>
            </w:tcBorders>
            <w:shd w:val="clear" w:color="auto" w:fill="auto"/>
            <w:noWrap/>
          </w:tcPr>
          <w:p w14:paraId="7DE08395" w14:textId="3FF017DE" w:rsidR="00AE1BEA" w:rsidRPr="00651C5D" w:rsidRDefault="00AE1BEA" w:rsidP="00AE1BEA">
            <w:pPr>
              <w:pStyle w:val="Default"/>
              <w:jc w:val="both"/>
              <w:rPr>
                <w:rFonts w:ascii="Book Antiqua" w:hAnsi="Book Antiqua" w:cs="Arial"/>
                <w:sz w:val="20"/>
                <w:lang w:eastAsia="en-IN"/>
              </w:rPr>
            </w:pPr>
            <w:r w:rsidRPr="00651C5D">
              <w:rPr>
                <w:rFonts w:ascii="Book Antiqua" w:hAnsi="Book Antiqua" w:cs="Arial"/>
                <w:sz w:val="20"/>
                <w:lang w:eastAsia="en-IN"/>
              </w:rPr>
              <w:t xml:space="preserve">GCC 37. Assignment </w:t>
            </w:r>
            <w:r w:rsidRPr="00651C5D">
              <w:rPr>
                <w:rFonts w:ascii="Book Antiqua" w:hAnsi="Book Antiqua" w:cs="Arial"/>
                <w:sz w:val="20"/>
                <w:lang w:eastAsia="en-IN"/>
              </w:rPr>
              <w:br/>
              <w:t xml:space="preserve">37.1 Neither the Employer nor the Contractor shall, without the express prior written consent of the other party (which consent shall not be unreasonably withheld), assign to any third party the Contract or </w:t>
            </w:r>
            <w:r w:rsidRPr="00651C5D">
              <w:rPr>
                <w:rFonts w:ascii="Book Antiqua" w:hAnsi="Book Antiqua" w:cs="Arial"/>
                <w:sz w:val="20"/>
                <w:lang w:eastAsia="en-IN"/>
              </w:rPr>
              <w:br/>
              <w:t xml:space="preserve">any part thereof, or any right, benefit, obligation or interest therein or thereunder.  </w:t>
            </w:r>
          </w:p>
        </w:tc>
        <w:tc>
          <w:tcPr>
            <w:tcW w:w="4536" w:type="dxa"/>
            <w:tcBorders>
              <w:top w:val="single" w:sz="4" w:space="0" w:color="auto"/>
              <w:left w:val="nil"/>
              <w:bottom w:val="single" w:sz="4" w:space="0" w:color="auto"/>
              <w:right w:val="single" w:sz="4" w:space="0" w:color="auto"/>
            </w:tcBorders>
            <w:shd w:val="clear" w:color="auto" w:fill="auto"/>
          </w:tcPr>
          <w:p w14:paraId="2924DA66" w14:textId="78D07C68" w:rsidR="00AE1BEA" w:rsidRPr="00651C5D" w:rsidRDefault="00AE1BEA" w:rsidP="00AE1BEA">
            <w:pPr>
              <w:pStyle w:val="Default"/>
              <w:jc w:val="both"/>
              <w:rPr>
                <w:rFonts w:ascii="Book Antiqua" w:hAnsi="Book Antiqua" w:cs="Arial"/>
                <w:sz w:val="20"/>
                <w:lang w:eastAsia="en-IN"/>
              </w:rPr>
            </w:pPr>
            <w:r w:rsidRPr="00651C5D">
              <w:rPr>
                <w:rFonts w:ascii="Book Antiqua" w:hAnsi="Book Antiqua" w:cs="Arial"/>
                <w:sz w:val="20"/>
                <w:lang w:eastAsia="en-IN"/>
              </w:rPr>
              <w:t xml:space="preserve">Bidder’s request for following addition in the existing </w:t>
            </w:r>
            <w:proofErr w:type="gramStart"/>
            <w:r w:rsidRPr="00651C5D">
              <w:rPr>
                <w:rFonts w:ascii="Book Antiqua" w:hAnsi="Book Antiqua" w:cs="Arial"/>
                <w:sz w:val="20"/>
                <w:lang w:eastAsia="en-IN"/>
              </w:rPr>
              <w:t>clause:-</w:t>
            </w:r>
            <w:proofErr w:type="gramEnd"/>
            <w:r w:rsidRPr="00651C5D">
              <w:rPr>
                <w:rFonts w:ascii="Book Antiqua" w:hAnsi="Book Antiqua" w:cs="Arial"/>
                <w:sz w:val="20"/>
                <w:lang w:eastAsia="en-IN"/>
              </w:rPr>
              <w:br/>
            </w:r>
            <w:r w:rsidRPr="00651C5D">
              <w:rPr>
                <w:rFonts w:ascii="Book Antiqua" w:hAnsi="Book Antiqua" w:cs="Arial"/>
                <w:sz w:val="20"/>
                <w:lang w:eastAsia="en-IN"/>
              </w:rPr>
              <w:br/>
              <w:t xml:space="preserve">37.1 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w:t>
            </w:r>
            <w:r w:rsidRPr="00651C5D">
              <w:rPr>
                <w:rFonts w:ascii="Book Antiqua" w:hAnsi="Book Antiqua" w:cs="Arial"/>
                <w:sz w:val="20"/>
                <w:lang w:eastAsia="en-IN"/>
              </w:rPr>
              <w:br/>
            </w:r>
            <w:r w:rsidRPr="00651C5D">
              <w:rPr>
                <w:rFonts w:ascii="Book Antiqua" w:hAnsi="Book Antiqua" w:cs="Arial"/>
                <w:sz w:val="20"/>
                <w:lang w:eastAsia="en-IN"/>
              </w:rPr>
              <w:lastRenderedPageBreak/>
              <w:br/>
            </w:r>
            <w:r w:rsidRPr="00651C5D">
              <w:rPr>
                <w:rFonts w:ascii="Book Antiqua" w:hAnsi="Book Antiqua" w:cs="Arial"/>
                <w:b/>
                <w:bCs/>
                <w:sz w:val="20"/>
                <w:lang w:eastAsia="en-IN"/>
              </w:rPr>
              <w:t xml:space="preserve">37.2 </w:t>
            </w:r>
            <w:r w:rsidRPr="00651C5D">
              <w:rPr>
                <w:rFonts w:ascii="Book Antiqua" w:hAnsi="Book Antiqua" w:cs="Arial"/>
                <w:b/>
                <w:bCs/>
                <w:sz w:val="20"/>
                <w:lang w:eastAsia="en-IN"/>
              </w:rPr>
              <w:br/>
              <w:t>However, Contractor may transfer, assign, or novate the Contract or any part of it to an affiliated company (“Affiliate”), being any legal entity (“Company”) which directly or indirectly is controlled by Contractor, controls Contractor or is controlled by a company which directly or indirectly controls Contractor without any prior consent from the Employer.</w:t>
            </w:r>
          </w:p>
        </w:tc>
        <w:tc>
          <w:tcPr>
            <w:tcW w:w="2127" w:type="dxa"/>
            <w:tcBorders>
              <w:top w:val="single" w:sz="4" w:space="0" w:color="auto"/>
              <w:left w:val="nil"/>
              <w:bottom w:val="single" w:sz="4" w:space="0" w:color="auto"/>
              <w:right w:val="single" w:sz="4" w:space="0" w:color="auto"/>
            </w:tcBorders>
            <w:shd w:val="clear" w:color="auto" w:fill="auto"/>
            <w:vAlign w:val="center"/>
          </w:tcPr>
          <w:p w14:paraId="05DB4ADB" w14:textId="7D325AD3" w:rsidR="00AE1BEA" w:rsidRPr="00651C5D" w:rsidRDefault="00AE1BEA" w:rsidP="00AE1BEA">
            <w:pPr>
              <w:pStyle w:val="Default"/>
              <w:jc w:val="both"/>
              <w:rPr>
                <w:rFonts w:ascii="Book Antiqua" w:hAnsi="Book Antiqua" w:cs="Arial"/>
                <w:sz w:val="20"/>
                <w:lang w:eastAsia="en-IN"/>
              </w:rPr>
            </w:pPr>
            <w:r w:rsidRPr="0051285F">
              <w:rPr>
                <w:rFonts w:ascii="Book Antiqua" w:hAnsi="Book Antiqua" w:cs="Arial"/>
                <w:sz w:val="20"/>
                <w:lang w:eastAsia="en-IN"/>
              </w:rPr>
              <w:lastRenderedPageBreak/>
              <w:t>The provisions of the bidding documents shall prevail and remain unchanged</w:t>
            </w:r>
          </w:p>
        </w:tc>
      </w:tr>
      <w:tr w:rsidR="00AE1BEA" w:rsidRPr="00B820C9" w14:paraId="7D6C9BE6" w14:textId="77777777" w:rsidTr="0051285F">
        <w:trPr>
          <w:trHeight w:val="1113"/>
          <w:jc w:val="center"/>
        </w:trPr>
        <w:tc>
          <w:tcPr>
            <w:tcW w:w="704" w:type="dxa"/>
            <w:tcBorders>
              <w:top w:val="nil"/>
              <w:left w:val="single" w:sz="4" w:space="0" w:color="auto"/>
              <w:bottom w:val="single" w:sz="4" w:space="0" w:color="auto"/>
              <w:right w:val="single" w:sz="4" w:space="0" w:color="auto"/>
            </w:tcBorders>
            <w:shd w:val="clear" w:color="auto" w:fill="auto"/>
            <w:noWrap/>
          </w:tcPr>
          <w:p w14:paraId="6004EBE6" w14:textId="77777777" w:rsidR="00AE1BEA" w:rsidRPr="00AF1202" w:rsidRDefault="00AE1BEA" w:rsidP="00AE1BEA">
            <w:pPr>
              <w:numPr>
                <w:ilvl w:val="0"/>
                <w:numId w:val="1"/>
              </w:numPr>
              <w:jc w:val="both"/>
              <w:rPr>
                <w:rFonts w:ascii="Book Antiqua" w:hAnsi="Book Antiqua" w:cs="Times New Roman"/>
                <w:sz w:val="22"/>
                <w:szCs w:val="22"/>
                <w:lang w:bidi="hi-IN"/>
              </w:rPr>
            </w:pPr>
          </w:p>
        </w:tc>
        <w:tc>
          <w:tcPr>
            <w:tcW w:w="2268" w:type="dxa"/>
            <w:tcBorders>
              <w:top w:val="single" w:sz="4" w:space="0" w:color="auto"/>
              <w:left w:val="nil"/>
              <w:bottom w:val="single" w:sz="4" w:space="0" w:color="auto"/>
              <w:right w:val="single" w:sz="4" w:space="0" w:color="auto"/>
            </w:tcBorders>
            <w:shd w:val="clear" w:color="auto" w:fill="auto"/>
            <w:noWrap/>
          </w:tcPr>
          <w:p w14:paraId="37DAC646" w14:textId="753FA0D4" w:rsidR="00AE1BEA" w:rsidRPr="00651C5D" w:rsidRDefault="00AE1BEA" w:rsidP="00AE1BEA">
            <w:pPr>
              <w:pStyle w:val="Default"/>
              <w:jc w:val="center"/>
              <w:rPr>
                <w:rFonts w:ascii="Book Antiqua" w:hAnsi="Book Antiqua" w:cs="Arial"/>
                <w:sz w:val="20"/>
                <w:lang w:eastAsia="en-IN"/>
              </w:rPr>
            </w:pPr>
            <w:proofErr w:type="gramStart"/>
            <w:r w:rsidRPr="00651C5D">
              <w:rPr>
                <w:rFonts w:ascii="Book Antiqua" w:hAnsi="Book Antiqua" w:cs="Arial"/>
                <w:sz w:val="20"/>
                <w:lang w:eastAsia="en-IN"/>
              </w:rPr>
              <w:t>SCC ,</w:t>
            </w:r>
            <w:proofErr w:type="gramEnd"/>
            <w:r w:rsidRPr="00651C5D">
              <w:rPr>
                <w:rFonts w:ascii="Book Antiqua" w:hAnsi="Book Antiqua" w:cs="Arial"/>
                <w:sz w:val="20"/>
                <w:lang w:eastAsia="en-IN"/>
              </w:rPr>
              <w:t xml:space="preserve"> Section V, </w:t>
            </w:r>
            <w:r w:rsidRPr="00651C5D">
              <w:rPr>
                <w:rFonts w:ascii="Book Antiqua" w:hAnsi="Book Antiqua" w:cs="Arial"/>
                <w:sz w:val="20"/>
                <w:lang w:eastAsia="en-IN"/>
              </w:rPr>
              <w:br/>
              <w:t>Clause- 10</w:t>
            </w:r>
            <w:r w:rsidRPr="00651C5D">
              <w:rPr>
                <w:rFonts w:ascii="Book Antiqua" w:hAnsi="Book Antiqua" w:cs="Arial"/>
                <w:sz w:val="20"/>
                <w:lang w:eastAsia="en-IN"/>
              </w:rPr>
              <w:br/>
              <w:t xml:space="preserve">Performance Security </w:t>
            </w:r>
            <w:r w:rsidRPr="00651C5D">
              <w:rPr>
                <w:rFonts w:ascii="Book Antiqua" w:hAnsi="Book Antiqua" w:cs="Arial"/>
                <w:sz w:val="20"/>
                <w:lang w:eastAsia="en-IN"/>
              </w:rPr>
              <w:br/>
              <w:t>GCC 9.3.1</w:t>
            </w:r>
          </w:p>
        </w:tc>
        <w:tc>
          <w:tcPr>
            <w:tcW w:w="4541" w:type="dxa"/>
            <w:tcBorders>
              <w:top w:val="single" w:sz="4" w:space="0" w:color="auto"/>
              <w:left w:val="nil"/>
              <w:bottom w:val="single" w:sz="4" w:space="0" w:color="auto"/>
              <w:right w:val="single" w:sz="4" w:space="0" w:color="auto"/>
            </w:tcBorders>
            <w:shd w:val="clear" w:color="auto" w:fill="auto"/>
            <w:noWrap/>
          </w:tcPr>
          <w:p w14:paraId="5EF53E99" w14:textId="2509D868" w:rsidR="00AE1BEA" w:rsidRPr="00651C5D" w:rsidRDefault="00AE1BEA" w:rsidP="00AE1BEA">
            <w:pPr>
              <w:pStyle w:val="Default"/>
              <w:jc w:val="both"/>
              <w:rPr>
                <w:rFonts w:ascii="Book Antiqua" w:hAnsi="Book Antiqua" w:cs="Arial"/>
                <w:sz w:val="20"/>
                <w:lang w:eastAsia="en-IN"/>
              </w:rPr>
            </w:pPr>
            <w:r w:rsidRPr="00651C5D">
              <w:rPr>
                <w:rFonts w:ascii="Book Antiqua" w:hAnsi="Book Antiqua" w:cs="Arial"/>
                <w:sz w:val="20"/>
                <w:lang w:eastAsia="en-IN"/>
              </w:rPr>
              <w:t>Supplementing Sub-Clause GCC 9.3.1</w:t>
            </w:r>
            <w:r w:rsidRPr="00651C5D">
              <w:rPr>
                <w:rFonts w:ascii="Book Antiqua" w:hAnsi="Book Antiqua" w:cs="Arial"/>
                <w:sz w:val="20"/>
                <w:lang w:eastAsia="en-IN"/>
              </w:rPr>
              <w:br/>
            </w:r>
            <w:r w:rsidRPr="00651C5D">
              <w:rPr>
                <w:rFonts w:ascii="Book Antiqua" w:hAnsi="Book Antiqua" w:cs="Arial"/>
                <w:sz w:val="20"/>
                <w:lang w:eastAsia="en-IN"/>
              </w:rPr>
              <w:br/>
              <w:t>The Performance Security for the due performance of the Contract in the amount equivalent to ten percent (10%) of the Contract Price, shall be provided by the Contractor as per the following:</w:t>
            </w:r>
            <w:r w:rsidRPr="00651C5D">
              <w:rPr>
                <w:rFonts w:ascii="Book Antiqua" w:hAnsi="Book Antiqua" w:cs="Arial"/>
                <w:sz w:val="20"/>
                <w:lang w:eastAsia="en-IN"/>
              </w:rPr>
              <w:br/>
            </w:r>
            <w:r w:rsidRPr="00651C5D">
              <w:rPr>
                <w:rFonts w:ascii="Book Antiqua" w:hAnsi="Book Antiqua" w:cs="Arial"/>
                <w:sz w:val="20"/>
                <w:lang w:eastAsia="en-IN"/>
              </w:rPr>
              <w:br/>
              <w:t>(</w:t>
            </w:r>
            <w:proofErr w:type="spellStart"/>
            <w:r w:rsidRPr="00651C5D">
              <w:rPr>
                <w:rFonts w:ascii="Book Antiqua" w:hAnsi="Book Antiqua" w:cs="Arial"/>
                <w:sz w:val="20"/>
                <w:lang w:eastAsia="en-IN"/>
              </w:rPr>
              <w:t>i</w:t>
            </w:r>
            <w:proofErr w:type="spellEnd"/>
            <w:r w:rsidRPr="00651C5D">
              <w:rPr>
                <w:rFonts w:ascii="Book Antiqua" w:hAnsi="Book Antiqua" w:cs="Arial"/>
                <w:sz w:val="20"/>
                <w:lang w:eastAsia="en-IN"/>
              </w:rPr>
              <w:t xml:space="preserve">)   Performance Security in the amount equivalent to ten percent (10%) of the Supply Contract Price (Ex-Works) of 132kV/ 145kV/220KV/245kV/400kV AIS Capacitive Voltage Transformer/Current Transformer/Circuit Breaker </w:t>
            </w:r>
            <w:proofErr w:type="spellStart"/>
            <w:r w:rsidRPr="00651C5D">
              <w:rPr>
                <w:rFonts w:ascii="Book Antiqua" w:hAnsi="Book Antiqua" w:cs="Arial"/>
                <w:sz w:val="20"/>
                <w:lang w:eastAsia="en-IN"/>
              </w:rPr>
              <w:t>etc</w:t>
            </w:r>
            <w:proofErr w:type="spellEnd"/>
            <w:r w:rsidRPr="00651C5D">
              <w:rPr>
                <w:rFonts w:ascii="Book Antiqua" w:hAnsi="Book Antiqua" w:cs="Arial"/>
                <w:sz w:val="20"/>
                <w:lang w:eastAsia="en-IN"/>
              </w:rPr>
              <w:t xml:space="preserve">, with a validity </w:t>
            </w:r>
            <w:proofErr w:type="spellStart"/>
            <w:r w:rsidRPr="00651C5D">
              <w:rPr>
                <w:rFonts w:ascii="Book Antiqua" w:hAnsi="Book Antiqua" w:cs="Arial"/>
                <w:sz w:val="20"/>
                <w:lang w:eastAsia="en-IN"/>
              </w:rPr>
              <w:t>upto</w:t>
            </w:r>
            <w:proofErr w:type="spellEnd"/>
            <w:r w:rsidRPr="00651C5D">
              <w:rPr>
                <w:rFonts w:ascii="Book Antiqua" w:hAnsi="Book Antiqua" w:cs="Arial"/>
                <w:sz w:val="20"/>
                <w:lang w:eastAsia="en-IN"/>
              </w:rPr>
              <w:t xml:space="preserve"> ninety (90) days beyond the Defect Liability Period for said equipment [refer GCC Sub-clause 22.2(</w:t>
            </w:r>
            <w:proofErr w:type="spellStart"/>
            <w:r w:rsidRPr="00651C5D">
              <w:rPr>
                <w:rFonts w:ascii="Book Antiqua" w:hAnsi="Book Antiqua" w:cs="Arial"/>
                <w:sz w:val="20"/>
                <w:lang w:eastAsia="en-IN"/>
              </w:rPr>
              <w:t>i</w:t>
            </w:r>
            <w:proofErr w:type="spellEnd"/>
            <w:r w:rsidRPr="00651C5D">
              <w:rPr>
                <w:rFonts w:ascii="Book Antiqua" w:hAnsi="Book Antiqua" w:cs="Arial"/>
                <w:sz w:val="20"/>
                <w:lang w:eastAsia="en-IN"/>
              </w:rPr>
              <w:t>)].</w:t>
            </w:r>
            <w:r w:rsidRPr="00651C5D">
              <w:rPr>
                <w:rFonts w:ascii="Book Antiqua" w:hAnsi="Book Antiqua" w:cs="Arial"/>
                <w:sz w:val="20"/>
                <w:lang w:eastAsia="en-IN"/>
              </w:rPr>
              <w:br/>
            </w:r>
            <w:r w:rsidRPr="00651C5D">
              <w:rPr>
                <w:rFonts w:ascii="Book Antiqua" w:hAnsi="Book Antiqua" w:cs="Arial"/>
                <w:sz w:val="20"/>
                <w:lang w:eastAsia="en-IN"/>
              </w:rPr>
              <w:br/>
              <w:t xml:space="preserve">(ii)  Performance Security in the amount equivalent to ten percent (10%) of the Supply of Goods Contract Price (Ex-works) for GIS Circuit Breaker bay to be supplied by the </w:t>
            </w:r>
            <w:r w:rsidRPr="00651C5D">
              <w:rPr>
                <w:rFonts w:ascii="Book Antiqua" w:hAnsi="Book Antiqua" w:cs="Arial"/>
                <w:sz w:val="20"/>
                <w:lang w:eastAsia="en-IN"/>
              </w:rPr>
              <w:lastRenderedPageBreak/>
              <w:t xml:space="preserve">bidder/manufacturer who have established production line in India for these equipment based on technological support of “Collaborator/Parent Company/ Subsidiary” as per Clause 1.2 &amp; 1.3  of Annexure-A(BDS), with a validity </w:t>
            </w:r>
            <w:proofErr w:type="spellStart"/>
            <w:r w:rsidRPr="00651C5D">
              <w:rPr>
                <w:rFonts w:ascii="Book Antiqua" w:hAnsi="Book Antiqua" w:cs="Arial"/>
                <w:sz w:val="20"/>
                <w:lang w:eastAsia="en-IN"/>
              </w:rPr>
              <w:t>upto</w:t>
            </w:r>
            <w:proofErr w:type="spellEnd"/>
            <w:r w:rsidRPr="00651C5D">
              <w:rPr>
                <w:rFonts w:ascii="Book Antiqua" w:hAnsi="Book Antiqua" w:cs="Arial"/>
                <w:sz w:val="20"/>
                <w:lang w:eastAsia="en-IN"/>
              </w:rPr>
              <w:t xml:space="preserve"> ninety (90) days beyond the Defect Liability Period for said equipment [refer GCC Sub-clause 22.2(ii)].</w:t>
            </w:r>
            <w:r w:rsidRPr="00651C5D">
              <w:rPr>
                <w:rFonts w:ascii="Book Antiqua" w:hAnsi="Book Antiqua" w:cs="Arial"/>
                <w:sz w:val="20"/>
                <w:lang w:eastAsia="en-IN"/>
              </w:rPr>
              <w:br/>
            </w:r>
            <w:r w:rsidRPr="00651C5D">
              <w:rPr>
                <w:rFonts w:ascii="Book Antiqua" w:hAnsi="Book Antiqua" w:cs="Arial"/>
                <w:sz w:val="20"/>
                <w:lang w:eastAsia="en-IN"/>
              </w:rPr>
              <w:br/>
              <w:t>(iii) Performance Security in the amount equivalent to ten percent (10%) of the balance Contract Price for all items other than those specified at (</w:t>
            </w:r>
            <w:proofErr w:type="spellStart"/>
            <w:r w:rsidRPr="00651C5D">
              <w:rPr>
                <w:rFonts w:ascii="Book Antiqua" w:hAnsi="Book Antiqua" w:cs="Arial"/>
                <w:sz w:val="20"/>
                <w:lang w:eastAsia="en-IN"/>
              </w:rPr>
              <w:t>i</w:t>
            </w:r>
            <w:proofErr w:type="spellEnd"/>
            <w:r w:rsidRPr="00651C5D">
              <w:rPr>
                <w:rFonts w:ascii="Book Antiqua" w:hAnsi="Book Antiqua" w:cs="Arial"/>
                <w:sz w:val="20"/>
                <w:lang w:eastAsia="en-IN"/>
              </w:rPr>
              <w:t xml:space="preserve">) &amp; (ii) above, with a validity </w:t>
            </w:r>
            <w:proofErr w:type="spellStart"/>
            <w:r w:rsidRPr="00651C5D">
              <w:rPr>
                <w:rFonts w:ascii="Book Antiqua" w:hAnsi="Book Antiqua" w:cs="Arial"/>
                <w:sz w:val="20"/>
                <w:lang w:eastAsia="en-IN"/>
              </w:rPr>
              <w:t>upto</w:t>
            </w:r>
            <w:proofErr w:type="spellEnd"/>
            <w:r w:rsidRPr="00651C5D">
              <w:rPr>
                <w:rFonts w:ascii="Book Antiqua" w:hAnsi="Book Antiqua" w:cs="Arial"/>
                <w:sz w:val="20"/>
                <w:lang w:eastAsia="en-IN"/>
              </w:rPr>
              <w:t xml:space="preserve"> ninety (90) days beyond the Defect Liability Period for said equipment [refer GCC Sub-clause 22.2 (iii)].</w:t>
            </w:r>
            <w:r w:rsidRPr="00651C5D">
              <w:rPr>
                <w:rFonts w:ascii="Book Antiqua" w:hAnsi="Book Antiqua" w:cs="Arial"/>
                <w:sz w:val="20"/>
                <w:lang w:eastAsia="en-IN"/>
              </w:rPr>
              <w:br/>
            </w:r>
            <w:r w:rsidRPr="00651C5D">
              <w:rPr>
                <w:rFonts w:ascii="Book Antiqua" w:hAnsi="Book Antiqua" w:cs="Arial"/>
                <w:sz w:val="20"/>
                <w:lang w:eastAsia="en-IN"/>
              </w:rPr>
              <w:br/>
              <w:t>The performance security(</w:t>
            </w:r>
            <w:proofErr w:type="spellStart"/>
            <w:r w:rsidRPr="00651C5D">
              <w:rPr>
                <w:rFonts w:ascii="Book Antiqua" w:hAnsi="Book Antiqua" w:cs="Arial"/>
                <w:sz w:val="20"/>
                <w:lang w:eastAsia="en-IN"/>
              </w:rPr>
              <w:t>ies</w:t>
            </w:r>
            <w:proofErr w:type="spellEnd"/>
            <w:r w:rsidRPr="00651C5D">
              <w:rPr>
                <w:rFonts w:ascii="Book Antiqua" w:hAnsi="Book Antiqua" w:cs="Arial"/>
                <w:sz w:val="20"/>
                <w:lang w:eastAsia="en-IN"/>
              </w:rPr>
              <w:t>) shall be extended by the Contractor time to time till ninety (90) days beyond the actual Defect Liability Period, as may be required under the Contract.</w:t>
            </w:r>
            <w:r w:rsidRPr="00651C5D">
              <w:rPr>
                <w:rFonts w:ascii="Book Antiqua" w:hAnsi="Book Antiqua" w:cs="Arial"/>
                <w:sz w:val="20"/>
                <w:lang w:eastAsia="en-IN"/>
              </w:rPr>
              <w:br/>
            </w:r>
            <w:r w:rsidRPr="00651C5D">
              <w:rPr>
                <w:rFonts w:ascii="Book Antiqua" w:hAnsi="Book Antiqua" w:cs="Arial"/>
                <w:sz w:val="20"/>
                <w:lang w:eastAsia="en-IN"/>
              </w:rPr>
              <w:br/>
              <w:t>The Contractor shall also arrange additional Performance Security (</w:t>
            </w:r>
            <w:proofErr w:type="spellStart"/>
            <w:r w:rsidRPr="00651C5D">
              <w:rPr>
                <w:rFonts w:ascii="Book Antiqua" w:hAnsi="Book Antiqua" w:cs="Arial"/>
                <w:sz w:val="20"/>
                <w:lang w:eastAsia="en-IN"/>
              </w:rPr>
              <w:t>ies</w:t>
            </w:r>
            <w:proofErr w:type="spellEnd"/>
            <w:r w:rsidRPr="00651C5D">
              <w:rPr>
                <w:rFonts w:ascii="Book Antiqua" w:hAnsi="Book Antiqua" w:cs="Arial"/>
                <w:sz w:val="20"/>
                <w:lang w:eastAsia="en-IN"/>
              </w:rPr>
              <w:t>), if applicable as per stipulated QR/Clause no. 5 of Joint Deed of Undertaking mentioned at Sl. No. 20 and 22 of Section – VI: Sample Forms and Procedures. The said security(</w:t>
            </w:r>
            <w:proofErr w:type="spellStart"/>
            <w:r w:rsidRPr="00651C5D">
              <w:rPr>
                <w:rFonts w:ascii="Book Antiqua" w:hAnsi="Book Antiqua" w:cs="Arial"/>
                <w:sz w:val="20"/>
                <w:lang w:eastAsia="en-IN"/>
              </w:rPr>
              <w:t>ies</w:t>
            </w:r>
            <w:proofErr w:type="spellEnd"/>
            <w:r w:rsidRPr="00651C5D">
              <w:rPr>
                <w:rFonts w:ascii="Book Antiqua" w:hAnsi="Book Antiqua" w:cs="Arial"/>
                <w:sz w:val="20"/>
                <w:lang w:eastAsia="en-IN"/>
              </w:rPr>
              <w:t>) shall be required to be extended time to time till ninety (90) days beyond the actual Defect Liability Period, as may be required under the Contract</w:t>
            </w:r>
            <w:r w:rsidRPr="00651C5D">
              <w:rPr>
                <w:rFonts w:ascii="Book Antiqua" w:hAnsi="Book Antiqua" w:cs="Arial"/>
                <w:sz w:val="20"/>
                <w:lang w:eastAsia="en-IN"/>
              </w:rPr>
              <w:br/>
            </w:r>
            <w:r w:rsidRPr="00651C5D">
              <w:rPr>
                <w:rFonts w:ascii="Book Antiqua" w:hAnsi="Book Antiqua" w:cs="Arial"/>
                <w:sz w:val="20"/>
                <w:lang w:eastAsia="en-IN"/>
              </w:rPr>
              <w:br/>
            </w:r>
            <w:r w:rsidRPr="00651C5D">
              <w:rPr>
                <w:rFonts w:ascii="Book Antiqua" w:hAnsi="Book Antiqua" w:cs="Arial"/>
                <w:sz w:val="20"/>
                <w:lang w:eastAsia="en-IN"/>
              </w:rPr>
              <w:lastRenderedPageBreak/>
              <w:t>In addition, the Contractor shall also be required to arrange additional Performance Security(</w:t>
            </w:r>
            <w:proofErr w:type="spellStart"/>
            <w:r w:rsidRPr="00651C5D">
              <w:rPr>
                <w:rFonts w:ascii="Book Antiqua" w:hAnsi="Book Antiqua" w:cs="Arial"/>
                <w:sz w:val="20"/>
                <w:lang w:eastAsia="en-IN"/>
              </w:rPr>
              <w:t>ies</w:t>
            </w:r>
            <w:proofErr w:type="spellEnd"/>
            <w:r w:rsidRPr="00651C5D">
              <w:rPr>
                <w:rFonts w:ascii="Book Antiqua" w:hAnsi="Book Antiqua" w:cs="Arial"/>
                <w:sz w:val="20"/>
                <w:lang w:eastAsia="en-IN"/>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651C5D">
              <w:rPr>
                <w:rFonts w:ascii="Book Antiqua" w:hAnsi="Book Antiqua" w:cs="Arial"/>
                <w:sz w:val="20"/>
                <w:lang w:eastAsia="en-IN"/>
              </w:rPr>
              <w:t>ies</w:t>
            </w:r>
            <w:proofErr w:type="spellEnd"/>
            <w:r w:rsidRPr="00651C5D">
              <w:rPr>
                <w:rFonts w:ascii="Book Antiqua" w:hAnsi="Book Antiqua" w:cs="Arial"/>
                <w:sz w:val="20"/>
                <w:lang w:eastAsia="en-IN"/>
              </w:rPr>
              <w:t>) shall be required to be extended time to time till ninety (90) days beyond the actual Defect Liability Period for said equipment as may be required under the Contract.</w:t>
            </w:r>
            <w:r w:rsidRPr="00651C5D">
              <w:rPr>
                <w:rFonts w:ascii="Book Antiqua" w:hAnsi="Book Antiqua" w:cs="Arial"/>
                <w:sz w:val="20"/>
                <w:lang w:eastAsia="en-IN"/>
              </w:rPr>
              <w:br/>
            </w:r>
            <w:r w:rsidRPr="00651C5D">
              <w:rPr>
                <w:rFonts w:ascii="Book Antiqua" w:hAnsi="Book Antiqua" w:cs="Arial"/>
                <w:sz w:val="20"/>
                <w:lang w:eastAsia="en-IN"/>
              </w:rPr>
              <w:br/>
              <w:t>Note: In case of JV bid involving an Indian Entity and its Collaborator/ parent/ principal company as partner (s), additional performance guarantees from the Collaborator(s)/ parent/ principal company [as stipulated at para 1.2 (b) (ii) &amp; para 1.3 (b) (ii) of Annexure-A (BDS)] shall not be required to be submitted.</w:t>
            </w:r>
          </w:p>
        </w:tc>
        <w:tc>
          <w:tcPr>
            <w:tcW w:w="4536" w:type="dxa"/>
            <w:tcBorders>
              <w:top w:val="single" w:sz="4" w:space="0" w:color="auto"/>
              <w:left w:val="nil"/>
              <w:bottom w:val="single" w:sz="4" w:space="0" w:color="auto"/>
              <w:right w:val="single" w:sz="4" w:space="0" w:color="auto"/>
            </w:tcBorders>
            <w:shd w:val="clear" w:color="auto" w:fill="auto"/>
          </w:tcPr>
          <w:p w14:paraId="016F6541" w14:textId="05BFDD22" w:rsidR="00AE1BEA" w:rsidRPr="00651C5D" w:rsidRDefault="00AE1BEA" w:rsidP="00AE1BEA">
            <w:pPr>
              <w:pStyle w:val="Default"/>
              <w:jc w:val="both"/>
              <w:rPr>
                <w:rFonts w:ascii="Book Antiqua" w:hAnsi="Book Antiqua" w:cs="Arial"/>
                <w:sz w:val="20"/>
                <w:lang w:eastAsia="en-IN"/>
              </w:rPr>
            </w:pPr>
            <w:r w:rsidRPr="00651C5D">
              <w:rPr>
                <w:rFonts w:ascii="Book Antiqua" w:hAnsi="Book Antiqua" w:cs="Arial"/>
                <w:sz w:val="20"/>
                <w:lang w:eastAsia="en-IN"/>
              </w:rPr>
              <w:lastRenderedPageBreak/>
              <w:t>The Bidder understands that no "additional Performance Security(</w:t>
            </w:r>
            <w:proofErr w:type="spellStart"/>
            <w:r w:rsidRPr="00651C5D">
              <w:rPr>
                <w:rFonts w:ascii="Book Antiqua" w:hAnsi="Book Antiqua" w:cs="Arial"/>
                <w:sz w:val="20"/>
                <w:lang w:eastAsia="en-IN"/>
              </w:rPr>
              <w:t>ies</w:t>
            </w:r>
            <w:proofErr w:type="spellEnd"/>
            <w:r w:rsidRPr="00651C5D">
              <w:rPr>
                <w:rFonts w:ascii="Book Antiqua" w:hAnsi="Book Antiqua" w:cs="Arial"/>
                <w:sz w:val="20"/>
                <w:lang w:eastAsia="en-IN"/>
              </w:rPr>
              <w:t>)" are applicable, in accordance with the Technical Specifications.</w:t>
            </w:r>
          </w:p>
        </w:tc>
        <w:tc>
          <w:tcPr>
            <w:tcW w:w="2127" w:type="dxa"/>
            <w:tcBorders>
              <w:top w:val="single" w:sz="4" w:space="0" w:color="auto"/>
              <w:left w:val="nil"/>
              <w:bottom w:val="single" w:sz="4" w:space="0" w:color="auto"/>
              <w:right w:val="single" w:sz="4" w:space="0" w:color="auto"/>
            </w:tcBorders>
            <w:shd w:val="clear" w:color="auto" w:fill="auto"/>
            <w:vAlign w:val="center"/>
          </w:tcPr>
          <w:p w14:paraId="298C10C8" w14:textId="14C35B5F" w:rsidR="00AE1BEA" w:rsidRPr="00651C5D" w:rsidRDefault="00AE1BEA" w:rsidP="00AE1BEA">
            <w:pPr>
              <w:pStyle w:val="Default"/>
              <w:jc w:val="both"/>
              <w:rPr>
                <w:rFonts w:ascii="Book Antiqua" w:hAnsi="Book Antiqua" w:cs="Arial"/>
                <w:sz w:val="20"/>
                <w:lang w:eastAsia="en-IN"/>
              </w:rPr>
            </w:pPr>
            <w:r w:rsidRPr="0051285F">
              <w:rPr>
                <w:rFonts w:ascii="Book Antiqua" w:hAnsi="Book Antiqua" w:cs="Arial"/>
                <w:sz w:val="20"/>
                <w:lang w:eastAsia="en-IN"/>
              </w:rPr>
              <w:t xml:space="preserve">The provisions of the bidding documents </w:t>
            </w:r>
            <w:r>
              <w:rPr>
                <w:rFonts w:ascii="Book Antiqua" w:hAnsi="Book Antiqua" w:cs="Arial"/>
                <w:sz w:val="20"/>
                <w:lang w:eastAsia="en-IN"/>
              </w:rPr>
              <w:t>are amply clear.</w:t>
            </w:r>
          </w:p>
        </w:tc>
      </w:tr>
    </w:tbl>
    <w:p w14:paraId="6789E041" w14:textId="77777777" w:rsidR="00E04A3F" w:rsidRDefault="00E04A3F" w:rsidP="00AE7019"/>
    <w:p w14:paraId="1E7FF950" w14:textId="77777777" w:rsidR="000A6F41" w:rsidRDefault="000A6F41" w:rsidP="00AE7019"/>
    <w:p w14:paraId="3A5EAE0A" w14:textId="77777777" w:rsidR="000A6F41" w:rsidRDefault="000A6F41" w:rsidP="00AE7019"/>
    <w:sectPr w:rsidR="000A6F41" w:rsidSect="0051285F">
      <w:headerReference w:type="default" r:id="rId7"/>
      <w:footerReference w:type="default" r:id="rId8"/>
      <w:pgSz w:w="15840" w:h="12240" w:orient="landscape"/>
      <w:pgMar w:top="1440" w:right="95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D1611" w14:textId="77777777" w:rsidR="0075310C" w:rsidRDefault="0075310C" w:rsidP="003531ED">
      <w:r>
        <w:separator/>
      </w:r>
    </w:p>
  </w:endnote>
  <w:endnote w:type="continuationSeparator" w:id="0">
    <w:p w14:paraId="69C7FF62" w14:textId="77777777" w:rsidR="0075310C" w:rsidRDefault="0075310C" w:rsidP="003531ED">
      <w:r>
        <w:continuationSeparator/>
      </w:r>
    </w:p>
  </w:endnote>
  <w:endnote w:type="continuationNotice" w:id="1">
    <w:p w14:paraId="01E9AF47" w14:textId="77777777" w:rsidR="0075310C" w:rsidRDefault="00753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6D4DC" w14:textId="0B3CA4D1" w:rsidR="0051285F" w:rsidRPr="00B80575" w:rsidRDefault="00B80575" w:rsidP="00B80575">
    <w:pPr>
      <w:pStyle w:val="Footer"/>
      <w:jc w:val="right"/>
    </w:pPr>
    <w:r>
      <w:rPr>
        <w:rFonts w:ascii="Arial" w:hAnsi="Arial" w:cs="Arial"/>
      </w:rPr>
      <w:t xml:space="preserve">Page </w:t>
    </w:r>
    <w:r>
      <w:rPr>
        <w:rFonts w:ascii="Arial" w:hAnsi="Arial" w:cs="Arial"/>
      </w:rPr>
      <w:fldChar w:fldCharType="begin"/>
    </w:r>
    <w:r>
      <w:rPr>
        <w:rStyle w:val="PageNumber"/>
        <w:rFonts w:ascii="Arial" w:eastAsiaTheme="majorEastAsia" w:hAnsi="Arial" w:cs="Arial"/>
      </w:rPr>
      <w:instrText xml:space="preserve"> PAGE </w:instrText>
    </w:r>
    <w:r>
      <w:rPr>
        <w:rFonts w:ascii="Arial" w:hAnsi="Arial" w:cs="Arial"/>
      </w:rPr>
      <w:fldChar w:fldCharType="separate"/>
    </w:r>
    <w:r>
      <w:rPr>
        <w:rFonts w:ascii="Arial" w:hAnsi="Arial" w:cs="Arial"/>
      </w:rPr>
      <w:t>1</w:t>
    </w:r>
    <w:r>
      <w:rPr>
        <w:rFonts w:ascii="Arial" w:hAnsi="Arial" w:cs="Arial"/>
      </w:rPr>
      <w:fldChar w:fldCharType="end"/>
    </w:r>
    <w:r>
      <w:rPr>
        <w:rStyle w:val="PageNumber"/>
        <w:rFonts w:ascii="Arial" w:eastAsiaTheme="majorEastAsia" w:hAnsi="Arial" w:cs="Arial"/>
      </w:rPr>
      <w:t xml:space="preserve"> of </w:t>
    </w:r>
    <w:r>
      <w:rPr>
        <w:rFonts w:ascii="Arial" w:hAnsi="Arial" w:cs="Arial"/>
      </w:rPr>
      <w:fldChar w:fldCharType="begin"/>
    </w:r>
    <w:r>
      <w:rPr>
        <w:rStyle w:val="PageNumber"/>
        <w:rFonts w:ascii="Arial" w:eastAsiaTheme="majorEastAsia" w:hAnsi="Arial" w:cs="Arial"/>
      </w:rPr>
      <w:instrText xml:space="preserve"> NUMPAGES </w:instrText>
    </w:r>
    <w:r>
      <w:rPr>
        <w:rFonts w:ascii="Arial" w:hAnsi="Arial" w:cs="Arial"/>
      </w:rPr>
      <w:fldChar w:fldCharType="separate"/>
    </w:r>
    <w:r>
      <w:rPr>
        <w:rFonts w:ascii="Arial" w:hAnsi="Arial" w:cs="Arial"/>
      </w:rPr>
      <w:t>8</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99DC" w14:textId="77777777" w:rsidR="0075310C" w:rsidRDefault="0075310C" w:rsidP="003531ED">
      <w:r>
        <w:separator/>
      </w:r>
    </w:p>
  </w:footnote>
  <w:footnote w:type="continuationSeparator" w:id="0">
    <w:p w14:paraId="1486090D" w14:textId="77777777" w:rsidR="0075310C" w:rsidRDefault="0075310C" w:rsidP="003531ED">
      <w:r>
        <w:continuationSeparator/>
      </w:r>
    </w:p>
  </w:footnote>
  <w:footnote w:type="continuationNotice" w:id="1">
    <w:p w14:paraId="682B8FD2" w14:textId="77777777" w:rsidR="0075310C" w:rsidRDefault="00753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0783" w14:textId="6C1DD333" w:rsidR="007B70DA" w:rsidRPr="000A6F41" w:rsidRDefault="00876EB5" w:rsidP="007B70DA">
    <w:pPr>
      <w:ind w:left="-709"/>
      <w:jc w:val="both"/>
      <w:rPr>
        <w:rFonts w:ascii="Book Antiqua" w:hAnsi="Book Antiqua"/>
      </w:rPr>
    </w:pPr>
    <w:r w:rsidRPr="00D73BD2">
      <w:rPr>
        <w:rFonts w:ascii="Book Antiqua" w:hAnsi="Book Antiqua"/>
        <w:b/>
        <w:bCs/>
        <w:sz w:val="22"/>
        <w:szCs w:val="22"/>
      </w:rPr>
      <w:t>Clarification No.-</w:t>
    </w:r>
    <w:r w:rsidR="000A6F41" w:rsidRPr="00D73BD2">
      <w:rPr>
        <w:rFonts w:ascii="Book Antiqua" w:hAnsi="Book Antiqua"/>
        <w:b/>
        <w:bCs/>
        <w:sz w:val="22"/>
        <w:szCs w:val="22"/>
      </w:rPr>
      <w:t>I</w:t>
    </w:r>
    <w:r w:rsidRPr="00D73BD2">
      <w:rPr>
        <w:rFonts w:ascii="Book Antiqua" w:hAnsi="Book Antiqua"/>
        <w:b/>
        <w:bCs/>
        <w:sz w:val="22"/>
        <w:szCs w:val="22"/>
      </w:rPr>
      <w:t xml:space="preserve">I </w:t>
    </w:r>
    <w:r w:rsidR="00563522" w:rsidRPr="00D73BD2">
      <w:rPr>
        <w:rFonts w:ascii="Book Antiqua" w:hAnsi="Book Antiqua"/>
        <w:b/>
        <w:bCs/>
        <w:sz w:val="22"/>
        <w:szCs w:val="22"/>
      </w:rPr>
      <w:t xml:space="preserve">(Commercial portion) </w:t>
    </w:r>
    <w:r w:rsidRPr="00D73BD2">
      <w:rPr>
        <w:rFonts w:ascii="Book Antiqua" w:hAnsi="Book Antiqua"/>
        <w:b/>
        <w:bCs/>
        <w:sz w:val="22"/>
        <w:szCs w:val="22"/>
      </w:rPr>
      <w:t xml:space="preserve">dated </w:t>
    </w:r>
    <w:r w:rsidR="00D73BD2" w:rsidRPr="00D73BD2">
      <w:rPr>
        <w:rFonts w:ascii="Book Antiqua" w:hAnsi="Book Antiqua"/>
        <w:b/>
        <w:bCs/>
        <w:sz w:val="22"/>
        <w:szCs w:val="22"/>
      </w:rPr>
      <w:t>05</w:t>
    </w:r>
    <w:r w:rsidRPr="00D73BD2">
      <w:rPr>
        <w:rFonts w:ascii="Book Antiqua" w:hAnsi="Book Antiqua"/>
        <w:b/>
        <w:bCs/>
        <w:sz w:val="22"/>
        <w:szCs w:val="22"/>
      </w:rPr>
      <w:t>.0</w:t>
    </w:r>
    <w:r w:rsidR="000A6F41" w:rsidRPr="00D73BD2">
      <w:rPr>
        <w:rFonts w:ascii="Book Antiqua" w:hAnsi="Book Antiqua"/>
        <w:b/>
        <w:bCs/>
        <w:sz w:val="22"/>
        <w:szCs w:val="22"/>
      </w:rPr>
      <w:t>6</w:t>
    </w:r>
    <w:r w:rsidRPr="00D73BD2">
      <w:rPr>
        <w:rFonts w:ascii="Book Antiqua" w:hAnsi="Book Antiqua"/>
        <w:b/>
        <w:bCs/>
        <w:sz w:val="22"/>
        <w:szCs w:val="22"/>
      </w:rPr>
      <w:t>.2025</w:t>
    </w:r>
    <w:r>
      <w:rPr>
        <w:rFonts w:ascii="Book Antiqua" w:hAnsi="Book Antiqua"/>
        <w:b/>
        <w:bCs/>
        <w:sz w:val="22"/>
        <w:szCs w:val="22"/>
      </w:rPr>
      <w:t xml:space="preserve"> </w:t>
    </w:r>
    <w:r w:rsidRPr="000A6F41">
      <w:rPr>
        <w:rFonts w:ascii="Book Antiqua" w:hAnsi="Book Antiqua"/>
      </w:rPr>
      <w:t xml:space="preserve">to the Bidding Documents for </w:t>
    </w:r>
    <w:r w:rsidR="007B70DA" w:rsidRPr="000A6F41">
      <w:rPr>
        <w:rFonts w:ascii="Book Antiqua" w:hAnsi="Book Antiqua"/>
      </w:rPr>
      <w:t xml:space="preserve">400kV GIS Substation Package: SS-146 for a) Extn. of 400/220kV Rajarhat GIS S/S under Eastern Region Expansion Scheme-41 (ERES-41), (b)Extn. Of 400/220kV </w:t>
    </w:r>
    <w:proofErr w:type="spellStart"/>
    <w:r w:rsidR="007B70DA" w:rsidRPr="000A6F41">
      <w:rPr>
        <w:rFonts w:ascii="Book Antiqua" w:hAnsi="Book Antiqua"/>
      </w:rPr>
      <w:t>Pandiabili</w:t>
    </w:r>
    <w:proofErr w:type="spellEnd"/>
    <w:r w:rsidR="007B70DA" w:rsidRPr="000A6F41">
      <w:rPr>
        <w:rFonts w:ascii="Book Antiqua" w:hAnsi="Book Antiqua"/>
      </w:rPr>
      <w:t xml:space="preserve"> GIS under Eastern Region Expansion Scheme- 42(ERES- 42), and (c)Extn. Of 132kV </w:t>
    </w:r>
    <w:proofErr w:type="spellStart"/>
    <w:r w:rsidR="007B70DA" w:rsidRPr="000A6F41">
      <w:rPr>
        <w:rFonts w:ascii="Book Antiqua" w:hAnsi="Book Antiqua"/>
      </w:rPr>
      <w:t>Khliehriat</w:t>
    </w:r>
    <w:proofErr w:type="spellEnd"/>
    <w:r w:rsidR="007B70DA" w:rsidRPr="000A6F41">
      <w:rPr>
        <w:rFonts w:ascii="Book Antiqua" w:hAnsi="Book Antiqua"/>
      </w:rPr>
      <w:t xml:space="preserve"> GIS under </w:t>
    </w:r>
    <w:proofErr w:type="gramStart"/>
    <w:r w:rsidR="007B70DA" w:rsidRPr="000A6F41">
      <w:rPr>
        <w:rFonts w:ascii="Book Antiqua" w:hAnsi="Book Antiqua"/>
      </w:rPr>
      <w:t>North Eastern</w:t>
    </w:r>
    <w:proofErr w:type="gramEnd"/>
    <w:r w:rsidR="007B70DA" w:rsidRPr="000A6F41">
      <w:rPr>
        <w:rFonts w:ascii="Book Antiqua" w:hAnsi="Book Antiqua"/>
      </w:rPr>
      <w:t xml:space="preserve"> Region Expansion Scheme-XXI (Part-A) (NERES-XXI Part-</w:t>
    </w:r>
    <w:proofErr w:type="gramStart"/>
    <w:r w:rsidR="007B70DA" w:rsidRPr="000A6F41">
      <w:rPr>
        <w:rFonts w:ascii="Book Antiqua" w:hAnsi="Book Antiqua"/>
      </w:rPr>
      <w:t>A</w:t>
    </w:r>
    <w:r w:rsidR="000A6F41">
      <w:rPr>
        <w:rFonts w:ascii="Book Antiqua" w:hAnsi="Book Antiqua"/>
      </w:rPr>
      <w:t>;</w:t>
    </w:r>
    <w:proofErr w:type="gramEnd"/>
  </w:p>
  <w:p w14:paraId="7EF2BF9E" w14:textId="5C1AEB87" w:rsidR="00565D0D" w:rsidRDefault="007B70DA" w:rsidP="007B70DA">
    <w:pPr>
      <w:ind w:left="-709"/>
      <w:jc w:val="both"/>
      <w:rPr>
        <w:rFonts w:ascii="Book Antiqua" w:hAnsi="Book Antiqua"/>
      </w:rPr>
    </w:pPr>
    <w:r w:rsidRPr="000A6F41">
      <w:rPr>
        <w:rFonts w:ascii="Book Antiqua" w:hAnsi="Book Antiqua"/>
      </w:rPr>
      <w:t>Specification No. CC/NT/W-GIS/DOM/A00/25/05061.</w:t>
    </w:r>
  </w:p>
  <w:p w14:paraId="6B1CE35D" w14:textId="77777777" w:rsidR="000A6F41" w:rsidRPr="000A6F41" w:rsidRDefault="000A6F41" w:rsidP="007B70DA">
    <w:pPr>
      <w:ind w:left="-709"/>
      <w:jc w:val="both"/>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7BABC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FDE667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EB21449"/>
    <w:multiLevelType w:val="multilevel"/>
    <w:tmpl w:val="AEA688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DD83EEF"/>
    <w:multiLevelType w:val="hybridMultilevel"/>
    <w:tmpl w:val="395E30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343258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31357107">
    <w:abstractNumId w:val="3"/>
  </w:num>
  <w:num w:numId="2" w16cid:durableId="411465460">
    <w:abstractNumId w:val="4"/>
  </w:num>
  <w:num w:numId="3" w16cid:durableId="248005450">
    <w:abstractNumId w:val="0"/>
  </w:num>
  <w:num w:numId="4" w16cid:durableId="7880118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8003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1ED"/>
    <w:rsid w:val="00002D46"/>
    <w:rsid w:val="00011A32"/>
    <w:rsid w:val="0002138E"/>
    <w:rsid w:val="000349A1"/>
    <w:rsid w:val="00041E50"/>
    <w:rsid w:val="00042AF1"/>
    <w:rsid w:val="000440EE"/>
    <w:rsid w:val="00055CC9"/>
    <w:rsid w:val="000612EE"/>
    <w:rsid w:val="00061FD5"/>
    <w:rsid w:val="00070C25"/>
    <w:rsid w:val="00071996"/>
    <w:rsid w:val="00075C5A"/>
    <w:rsid w:val="0008002E"/>
    <w:rsid w:val="00081D0B"/>
    <w:rsid w:val="00082C22"/>
    <w:rsid w:val="000913CC"/>
    <w:rsid w:val="0009171C"/>
    <w:rsid w:val="000925F7"/>
    <w:rsid w:val="00096466"/>
    <w:rsid w:val="000A28D3"/>
    <w:rsid w:val="000A68BB"/>
    <w:rsid w:val="000A6F41"/>
    <w:rsid w:val="000B0559"/>
    <w:rsid w:val="000B31FE"/>
    <w:rsid w:val="000B3D27"/>
    <w:rsid w:val="000C1186"/>
    <w:rsid w:val="000D05AD"/>
    <w:rsid w:val="000E751F"/>
    <w:rsid w:val="000F06D8"/>
    <w:rsid w:val="000F2109"/>
    <w:rsid w:val="000F7C31"/>
    <w:rsid w:val="00102B50"/>
    <w:rsid w:val="00111BF3"/>
    <w:rsid w:val="001124F7"/>
    <w:rsid w:val="001177E2"/>
    <w:rsid w:val="00127626"/>
    <w:rsid w:val="0014539E"/>
    <w:rsid w:val="00153AA4"/>
    <w:rsid w:val="001541BA"/>
    <w:rsid w:val="0016531C"/>
    <w:rsid w:val="00166251"/>
    <w:rsid w:val="001831B7"/>
    <w:rsid w:val="001938C4"/>
    <w:rsid w:val="00195DCC"/>
    <w:rsid w:val="00195FE2"/>
    <w:rsid w:val="001B4841"/>
    <w:rsid w:val="001C3C78"/>
    <w:rsid w:val="001D3CF6"/>
    <w:rsid w:val="001D73DA"/>
    <w:rsid w:val="001D7B50"/>
    <w:rsid w:val="001E308F"/>
    <w:rsid w:val="001E3DCA"/>
    <w:rsid w:val="00202E2C"/>
    <w:rsid w:val="002033C0"/>
    <w:rsid w:val="002117D0"/>
    <w:rsid w:val="0021521A"/>
    <w:rsid w:val="00222109"/>
    <w:rsid w:val="00222C88"/>
    <w:rsid w:val="00223DC1"/>
    <w:rsid w:val="0022419C"/>
    <w:rsid w:val="00237E34"/>
    <w:rsid w:val="00241157"/>
    <w:rsid w:val="00242EB9"/>
    <w:rsid w:val="002456F6"/>
    <w:rsid w:val="00255BDC"/>
    <w:rsid w:val="00264A41"/>
    <w:rsid w:val="002710C7"/>
    <w:rsid w:val="00274FFE"/>
    <w:rsid w:val="002A589E"/>
    <w:rsid w:val="002B0F74"/>
    <w:rsid w:val="002B30B2"/>
    <w:rsid w:val="002C0601"/>
    <w:rsid w:val="002C2ACF"/>
    <w:rsid w:val="002C6CC3"/>
    <w:rsid w:val="002D61E6"/>
    <w:rsid w:val="002E0084"/>
    <w:rsid w:val="002E3AB2"/>
    <w:rsid w:val="003004F6"/>
    <w:rsid w:val="00300586"/>
    <w:rsid w:val="003017F7"/>
    <w:rsid w:val="003037B7"/>
    <w:rsid w:val="00317B5F"/>
    <w:rsid w:val="00325B78"/>
    <w:rsid w:val="00327503"/>
    <w:rsid w:val="00334502"/>
    <w:rsid w:val="00335CF6"/>
    <w:rsid w:val="003531ED"/>
    <w:rsid w:val="00355B76"/>
    <w:rsid w:val="0037778B"/>
    <w:rsid w:val="003C30A0"/>
    <w:rsid w:val="003D10DC"/>
    <w:rsid w:val="003D7488"/>
    <w:rsid w:val="003F39B5"/>
    <w:rsid w:val="003F5866"/>
    <w:rsid w:val="003F6AA0"/>
    <w:rsid w:val="0040058C"/>
    <w:rsid w:val="00404134"/>
    <w:rsid w:val="0042535C"/>
    <w:rsid w:val="0043490D"/>
    <w:rsid w:val="0044394B"/>
    <w:rsid w:val="00452EEA"/>
    <w:rsid w:val="00453901"/>
    <w:rsid w:val="004700BE"/>
    <w:rsid w:val="004737BC"/>
    <w:rsid w:val="004755EB"/>
    <w:rsid w:val="00480FF0"/>
    <w:rsid w:val="004826BB"/>
    <w:rsid w:val="0049015E"/>
    <w:rsid w:val="004A2EA8"/>
    <w:rsid w:val="004A4D7F"/>
    <w:rsid w:val="004A6916"/>
    <w:rsid w:val="004B3D02"/>
    <w:rsid w:val="004B748E"/>
    <w:rsid w:val="004C0231"/>
    <w:rsid w:val="004D4E8C"/>
    <w:rsid w:val="004E39FE"/>
    <w:rsid w:val="00500F93"/>
    <w:rsid w:val="00506101"/>
    <w:rsid w:val="0051047D"/>
    <w:rsid w:val="0051285F"/>
    <w:rsid w:val="00514A7B"/>
    <w:rsid w:val="005179C4"/>
    <w:rsid w:val="00530146"/>
    <w:rsid w:val="00531B7E"/>
    <w:rsid w:val="00534321"/>
    <w:rsid w:val="005462E1"/>
    <w:rsid w:val="00563522"/>
    <w:rsid w:val="00565D0D"/>
    <w:rsid w:val="00575C89"/>
    <w:rsid w:val="005769EA"/>
    <w:rsid w:val="0057744C"/>
    <w:rsid w:val="00590398"/>
    <w:rsid w:val="00597C83"/>
    <w:rsid w:val="005A1C40"/>
    <w:rsid w:val="005A6C73"/>
    <w:rsid w:val="005A7DA6"/>
    <w:rsid w:val="005D00C0"/>
    <w:rsid w:val="005E2942"/>
    <w:rsid w:val="005F1E66"/>
    <w:rsid w:val="005F2BAF"/>
    <w:rsid w:val="005F3FF7"/>
    <w:rsid w:val="00606001"/>
    <w:rsid w:val="00621A79"/>
    <w:rsid w:val="006326A1"/>
    <w:rsid w:val="00641410"/>
    <w:rsid w:val="006548F6"/>
    <w:rsid w:val="00661451"/>
    <w:rsid w:val="00680DCB"/>
    <w:rsid w:val="0069572F"/>
    <w:rsid w:val="00697B2B"/>
    <w:rsid w:val="006B1CE9"/>
    <w:rsid w:val="006B2E50"/>
    <w:rsid w:val="006B45F8"/>
    <w:rsid w:val="006B5300"/>
    <w:rsid w:val="006B5E9F"/>
    <w:rsid w:val="006C5709"/>
    <w:rsid w:val="006D5E8F"/>
    <w:rsid w:val="006E09C6"/>
    <w:rsid w:val="006E552C"/>
    <w:rsid w:val="006F070A"/>
    <w:rsid w:val="00712C3B"/>
    <w:rsid w:val="00714FED"/>
    <w:rsid w:val="00715F5C"/>
    <w:rsid w:val="007229EC"/>
    <w:rsid w:val="00725B95"/>
    <w:rsid w:val="0073426A"/>
    <w:rsid w:val="0075310C"/>
    <w:rsid w:val="0075460C"/>
    <w:rsid w:val="00760EF7"/>
    <w:rsid w:val="00773A9C"/>
    <w:rsid w:val="007953E3"/>
    <w:rsid w:val="00795C3F"/>
    <w:rsid w:val="007B3FFE"/>
    <w:rsid w:val="007B5138"/>
    <w:rsid w:val="007B61E0"/>
    <w:rsid w:val="007B70DA"/>
    <w:rsid w:val="007C3599"/>
    <w:rsid w:val="007C598E"/>
    <w:rsid w:val="007D1126"/>
    <w:rsid w:val="007E305B"/>
    <w:rsid w:val="007F0F95"/>
    <w:rsid w:val="007F36CF"/>
    <w:rsid w:val="00807982"/>
    <w:rsid w:val="00812C0F"/>
    <w:rsid w:val="008136E4"/>
    <w:rsid w:val="008156D8"/>
    <w:rsid w:val="00845010"/>
    <w:rsid w:val="00852080"/>
    <w:rsid w:val="00853B7B"/>
    <w:rsid w:val="00854D5C"/>
    <w:rsid w:val="008578CD"/>
    <w:rsid w:val="008672C1"/>
    <w:rsid w:val="00876EB5"/>
    <w:rsid w:val="00895A08"/>
    <w:rsid w:val="008A539C"/>
    <w:rsid w:val="008B0564"/>
    <w:rsid w:val="008B54D4"/>
    <w:rsid w:val="008C02A5"/>
    <w:rsid w:val="008C32D8"/>
    <w:rsid w:val="008C4ADC"/>
    <w:rsid w:val="008D306A"/>
    <w:rsid w:val="008E00FE"/>
    <w:rsid w:val="008E4167"/>
    <w:rsid w:val="008E7DD6"/>
    <w:rsid w:val="008F07F4"/>
    <w:rsid w:val="008F6713"/>
    <w:rsid w:val="00916923"/>
    <w:rsid w:val="00925772"/>
    <w:rsid w:val="009369B5"/>
    <w:rsid w:val="009438EE"/>
    <w:rsid w:val="00947EF4"/>
    <w:rsid w:val="00961DE5"/>
    <w:rsid w:val="00973BA6"/>
    <w:rsid w:val="0097707E"/>
    <w:rsid w:val="009808E4"/>
    <w:rsid w:val="009834D9"/>
    <w:rsid w:val="009908AA"/>
    <w:rsid w:val="00993E79"/>
    <w:rsid w:val="0099602F"/>
    <w:rsid w:val="009970FE"/>
    <w:rsid w:val="009B3AB8"/>
    <w:rsid w:val="009B58C3"/>
    <w:rsid w:val="009B617C"/>
    <w:rsid w:val="009C4B61"/>
    <w:rsid w:val="009C6117"/>
    <w:rsid w:val="009D3979"/>
    <w:rsid w:val="009E4B5B"/>
    <w:rsid w:val="00A01A6F"/>
    <w:rsid w:val="00A20166"/>
    <w:rsid w:val="00A2740B"/>
    <w:rsid w:val="00A32736"/>
    <w:rsid w:val="00A36B59"/>
    <w:rsid w:val="00A5271B"/>
    <w:rsid w:val="00A562BE"/>
    <w:rsid w:val="00A60E7D"/>
    <w:rsid w:val="00A678DB"/>
    <w:rsid w:val="00A80CF0"/>
    <w:rsid w:val="00A82299"/>
    <w:rsid w:val="00A923C7"/>
    <w:rsid w:val="00A94567"/>
    <w:rsid w:val="00A952D0"/>
    <w:rsid w:val="00AA1C83"/>
    <w:rsid w:val="00AB0CE2"/>
    <w:rsid w:val="00AB275F"/>
    <w:rsid w:val="00AD072F"/>
    <w:rsid w:val="00AD16B6"/>
    <w:rsid w:val="00AD7A14"/>
    <w:rsid w:val="00AE09C7"/>
    <w:rsid w:val="00AE1BEA"/>
    <w:rsid w:val="00AE5C05"/>
    <w:rsid w:val="00AE7019"/>
    <w:rsid w:val="00AF1202"/>
    <w:rsid w:val="00AF1B26"/>
    <w:rsid w:val="00B0139B"/>
    <w:rsid w:val="00B028A0"/>
    <w:rsid w:val="00B04B17"/>
    <w:rsid w:val="00B05788"/>
    <w:rsid w:val="00B12AD3"/>
    <w:rsid w:val="00B26D4F"/>
    <w:rsid w:val="00B54E1E"/>
    <w:rsid w:val="00B56267"/>
    <w:rsid w:val="00B56C61"/>
    <w:rsid w:val="00B70854"/>
    <w:rsid w:val="00B72E37"/>
    <w:rsid w:val="00B7475A"/>
    <w:rsid w:val="00B80575"/>
    <w:rsid w:val="00B86117"/>
    <w:rsid w:val="00B940BC"/>
    <w:rsid w:val="00BA49DF"/>
    <w:rsid w:val="00BB7A0A"/>
    <w:rsid w:val="00BD2B95"/>
    <w:rsid w:val="00BE31CD"/>
    <w:rsid w:val="00BE6A68"/>
    <w:rsid w:val="00BF5BE9"/>
    <w:rsid w:val="00C143FA"/>
    <w:rsid w:val="00C15E7B"/>
    <w:rsid w:val="00C37DAE"/>
    <w:rsid w:val="00C420BF"/>
    <w:rsid w:val="00C43797"/>
    <w:rsid w:val="00C63750"/>
    <w:rsid w:val="00C660FE"/>
    <w:rsid w:val="00C67D5C"/>
    <w:rsid w:val="00C7175D"/>
    <w:rsid w:val="00C74EE6"/>
    <w:rsid w:val="00CA68AE"/>
    <w:rsid w:val="00CA756A"/>
    <w:rsid w:val="00CF13B5"/>
    <w:rsid w:val="00D15061"/>
    <w:rsid w:val="00D1787E"/>
    <w:rsid w:val="00D270BA"/>
    <w:rsid w:val="00D41F4C"/>
    <w:rsid w:val="00D43685"/>
    <w:rsid w:val="00D43D47"/>
    <w:rsid w:val="00D51BEF"/>
    <w:rsid w:val="00D729CC"/>
    <w:rsid w:val="00D73BD2"/>
    <w:rsid w:val="00D80123"/>
    <w:rsid w:val="00D82412"/>
    <w:rsid w:val="00D85F40"/>
    <w:rsid w:val="00D93B2F"/>
    <w:rsid w:val="00D94687"/>
    <w:rsid w:val="00D951C7"/>
    <w:rsid w:val="00D969F4"/>
    <w:rsid w:val="00DA1CC0"/>
    <w:rsid w:val="00DE5E24"/>
    <w:rsid w:val="00DF14BB"/>
    <w:rsid w:val="00E04A3F"/>
    <w:rsid w:val="00E12D81"/>
    <w:rsid w:val="00E1401F"/>
    <w:rsid w:val="00E15669"/>
    <w:rsid w:val="00E24E5D"/>
    <w:rsid w:val="00E27351"/>
    <w:rsid w:val="00E3290E"/>
    <w:rsid w:val="00E35327"/>
    <w:rsid w:val="00E44C88"/>
    <w:rsid w:val="00E47859"/>
    <w:rsid w:val="00E479A2"/>
    <w:rsid w:val="00E52956"/>
    <w:rsid w:val="00E61BFC"/>
    <w:rsid w:val="00E61F1F"/>
    <w:rsid w:val="00E6277D"/>
    <w:rsid w:val="00E67357"/>
    <w:rsid w:val="00E71480"/>
    <w:rsid w:val="00E76FD5"/>
    <w:rsid w:val="00E845FD"/>
    <w:rsid w:val="00E901F0"/>
    <w:rsid w:val="00E93402"/>
    <w:rsid w:val="00E94B88"/>
    <w:rsid w:val="00E9608C"/>
    <w:rsid w:val="00EA4486"/>
    <w:rsid w:val="00EA66A7"/>
    <w:rsid w:val="00EB6C50"/>
    <w:rsid w:val="00EC2856"/>
    <w:rsid w:val="00EE7B3E"/>
    <w:rsid w:val="00EF0A95"/>
    <w:rsid w:val="00EF17F2"/>
    <w:rsid w:val="00F00F66"/>
    <w:rsid w:val="00F02ABC"/>
    <w:rsid w:val="00F13AC3"/>
    <w:rsid w:val="00F16431"/>
    <w:rsid w:val="00F264CB"/>
    <w:rsid w:val="00F32C61"/>
    <w:rsid w:val="00F3697B"/>
    <w:rsid w:val="00F406F5"/>
    <w:rsid w:val="00F71506"/>
    <w:rsid w:val="00F75BB0"/>
    <w:rsid w:val="00F91AB8"/>
    <w:rsid w:val="00F9435E"/>
    <w:rsid w:val="00F946DC"/>
    <w:rsid w:val="00FB72EB"/>
    <w:rsid w:val="00FC07AF"/>
    <w:rsid w:val="00FC2EA8"/>
    <w:rsid w:val="00FC300A"/>
    <w:rsid w:val="00FC7E58"/>
    <w:rsid w:val="00FD0FD7"/>
    <w:rsid w:val="00FD2D5E"/>
    <w:rsid w:val="00FE003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247BC"/>
  <w15:chartTrackingRefBased/>
  <w15:docId w15:val="{18CF77CA-CB6B-4D19-917F-3EB37F503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1ED"/>
    <w:pPr>
      <w:spacing w:after="0" w:line="240" w:lineRule="auto"/>
    </w:pPr>
    <w:rPr>
      <w:rFonts w:ascii="Times New Roman" w:eastAsia="Times New Roman" w:hAnsi="Times New Roman" w:cs="Mangal"/>
      <w:kern w:val="0"/>
      <w:sz w:val="20"/>
      <w:szCs w:val="20"/>
      <w:lang w:bidi="ar-SA"/>
      <w14:ligatures w14:val="none"/>
    </w:rPr>
  </w:style>
  <w:style w:type="paragraph" w:styleId="Heading1">
    <w:name w:val="heading 1"/>
    <w:basedOn w:val="Normal"/>
    <w:next w:val="Normal"/>
    <w:link w:val="Heading1Char"/>
    <w:uiPriority w:val="9"/>
    <w:qFormat/>
    <w:rsid w:val="003531ED"/>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531ED"/>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531ED"/>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531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31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31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31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31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31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1ED"/>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531ED"/>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531ED"/>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531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31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31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31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31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31ED"/>
    <w:rPr>
      <w:rFonts w:eastAsiaTheme="majorEastAsia" w:cstheme="majorBidi"/>
      <w:color w:val="272727" w:themeColor="text1" w:themeTint="D8"/>
    </w:rPr>
  </w:style>
  <w:style w:type="paragraph" w:styleId="Title">
    <w:name w:val="Title"/>
    <w:basedOn w:val="Normal"/>
    <w:next w:val="Normal"/>
    <w:link w:val="TitleChar"/>
    <w:uiPriority w:val="10"/>
    <w:qFormat/>
    <w:rsid w:val="003531ED"/>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531ED"/>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531ED"/>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531ED"/>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531ED"/>
    <w:pPr>
      <w:spacing w:before="160"/>
      <w:jc w:val="center"/>
    </w:pPr>
    <w:rPr>
      <w:i/>
      <w:iCs/>
      <w:color w:val="404040" w:themeColor="text1" w:themeTint="BF"/>
    </w:rPr>
  </w:style>
  <w:style w:type="character" w:customStyle="1" w:styleId="QuoteChar">
    <w:name w:val="Quote Char"/>
    <w:basedOn w:val="DefaultParagraphFont"/>
    <w:link w:val="Quote"/>
    <w:uiPriority w:val="29"/>
    <w:rsid w:val="003531ED"/>
    <w:rPr>
      <w:rFonts w:cs="Mangal"/>
      <w:i/>
      <w:iCs/>
      <w:color w:val="404040" w:themeColor="text1" w:themeTint="BF"/>
    </w:rPr>
  </w:style>
  <w:style w:type="paragraph" w:styleId="ListParagraph">
    <w:name w:val="List Paragraph"/>
    <w:basedOn w:val="Normal"/>
    <w:uiPriority w:val="34"/>
    <w:qFormat/>
    <w:rsid w:val="003531ED"/>
    <w:pPr>
      <w:ind w:left="720"/>
      <w:contextualSpacing/>
    </w:pPr>
  </w:style>
  <w:style w:type="character" w:styleId="IntenseEmphasis">
    <w:name w:val="Intense Emphasis"/>
    <w:basedOn w:val="DefaultParagraphFont"/>
    <w:uiPriority w:val="21"/>
    <w:qFormat/>
    <w:rsid w:val="003531ED"/>
    <w:rPr>
      <w:i/>
      <w:iCs/>
      <w:color w:val="0F4761" w:themeColor="accent1" w:themeShade="BF"/>
    </w:rPr>
  </w:style>
  <w:style w:type="paragraph" w:styleId="IntenseQuote">
    <w:name w:val="Intense Quote"/>
    <w:basedOn w:val="Normal"/>
    <w:next w:val="Normal"/>
    <w:link w:val="IntenseQuoteChar"/>
    <w:uiPriority w:val="30"/>
    <w:qFormat/>
    <w:rsid w:val="003531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31ED"/>
    <w:rPr>
      <w:rFonts w:cs="Mangal"/>
      <w:i/>
      <w:iCs/>
      <w:color w:val="0F4761" w:themeColor="accent1" w:themeShade="BF"/>
    </w:rPr>
  </w:style>
  <w:style w:type="character" w:styleId="IntenseReference">
    <w:name w:val="Intense Reference"/>
    <w:basedOn w:val="DefaultParagraphFont"/>
    <w:uiPriority w:val="32"/>
    <w:qFormat/>
    <w:rsid w:val="003531ED"/>
    <w:rPr>
      <w:b/>
      <w:bCs/>
      <w:smallCaps/>
      <w:color w:val="0F4761" w:themeColor="accent1" w:themeShade="BF"/>
      <w:spacing w:val="5"/>
    </w:rPr>
  </w:style>
  <w:style w:type="paragraph" w:customStyle="1" w:styleId="Default">
    <w:name w:val="Default"/>
    <w:rsid w:val="003531ED"/>
    <w:pPr>
      <w:autoSpaceDE w:val="0"/>
      <w:autoSpaceDN w:val="0"/>
      <w:adjustRightInd w:val="0"/>
      <w:spacing w:after="0" w:line="240" w:lineRule="auto"/>
    </w:pPr>
    <w:rPr>
      <w:rFonts w:ascii="Times New Roman" w:eastAsia="Times New Roman" w:hAnsi="Times New Roman" w:cs="Times New Roman"/>
      <w:color w:val="000000"/>
      <w:kern w:val="0"/>
      <w:szCs w:val="24"/>
      <w14:ligatures w14:val="none"/>
    </w:rPr>
  </w:style>
  <w:style w:type="paragraph" w:styleId="Header">
    <w:name w:val="header"/>
    <w:basedOn w:val="Normal"/>
    <w:link w:val="HeaderChar"/>
    <w:uiPriority w:val="99"/>
    <w:unhideWhenUsed/>
    <w:rsid w:val="003531ED"/>
    <w:pPr>
      <w:tabs>
        <w:tab w:val="center" w:pos="4680"/>
        <w:tab w:val="right" w:pos="9360"/>
      </w:tabs>
    </w:pPr>
  </w:style>
  <w:style w:type="character" w:customStyle="1" w:styleId="HeaderChar">
    <w:name w:val="Header Char"/>
    <w:basedOn w:val="DefaultParagraphFont"/>
    <w:link w:val="Header"/>
    <w:uiPriority w:val="99"/>
    <w:rsid w:val="003531ED"/>
    <w:rPr>
      <w:rFonts w:ascii="Times New Roman" w:eastAsia="Times New Roman" w:hAnsi="Times New Roman" w:cs="Mangal"/>
      <w:kern w:val="0"/>
      <w:sz w:val="20"/>
      <w:szCs w:val="20"/>
      <w:lang w:bidi="ar-SA"/>
      <w14:ligatures w14:val="none"/>
    </w:rPr>
  </w:style>
  <w:style w:type="paragraph" w:styleId="Footer">
    <w:name w:val="footer"/>
    <w:basedOn w:val="Normal"/>
    <w:link w:val="FooterChar"/>
    <w:uiPriority w:val="99"/>
    <w:unhideWhenUsed/>
    <w:rsid w:val="003531ED"/>
    <w:pPr>
      <w:tabs>
        <w:tab w:val="center" w:pos="4680"/>
        <w:tab w:val="right" w:pos="9360"/>
      </w:tabs>
    </w:pPr>
  </w:style>
  <w:style w:type="character" w:customStyle="1" w:styleId="FooterChar">
    <w:name w:val="Footer Char"/>
    <w:basedOn w:val="DefaultParagraphFont"/>
    <w:link w:val="Footer"/>
    <w:uiPriority w:val="99"/>
    <w:rsid w:val="003531ED"/>
    <w:rPr>
      <w:rFonts w:ascii="Times New Roman" w:eastAsia="Times New Roman" w:hAnsi="Times New Roman" w:cs="Mangal"/>
      <w:kern w:val="0"/>
      <w:sz w:val="20"/>
      <w:szCs w:val="20"/>
      <w:lang w:bidi="ar-SA"/>
      <w14:ligatures w14:val="none"/>
    </w:rPr>
  </w:style>
  <w:style w:type="character" w:styleId="PageNumber">
    <w:name w:val="page number"/>
    <w:rsid w:val="00B8057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2681">
      <w:bodyDiv w:val="1"/>
      <w:marLeft w:val="0"/>
      <w:marRight w:val="0"/>
      <w:marTop w:val="0"/>
      <w:marBottom w:val="0"/>
      <w:divBdr>
        <w:top w:val="none" w:sz="0" w:space="0" w:color="auto"/>
        <w:left w:val="none" w:sz="0" w:space="0" w:color="auto"/>
        <w:bottom w:val="none" w:sz="0" w:space="0" w:color="auto"/>
        <w:right w:val="none" w:sz="0" w:space="0" w:color="auto"/>
      </w:divBdr>
    </w:div>
    <w:div w:id="195703203">
      <w:bodyDiv w:val="1"/>
      <w:marLeft w:val="0"/>
      <w:marRight w:val="0"/>
      <w:marTop w:val="0"/>
      <w:marBottom w:val="0"/>
      <w:divBdr>
        <w:top w:val="none" w:sz="0" w:space="0" w:color="auto"/>
        <w:left w:val="none" w:sz="0" w:space="0" w:color="auto"/>
        <w:bottom w:val="none" w:sz="0" w:space="0" w:color="auto"/>
        <w:right w:val="none" w:sz="0" w:space="0" w:color="auto"/>
      </w:divBdr>
    </w:div>
    <w:div w:id="427584405">
      <w:bodyDiv w:val="1"/>
      <w:marLeft w:val="0"/>
      <w:marRight w:val="0"/>
      <w:marTop w:val="0"/>
      <w:marBottom w:val="0"/>
      <w:divBdr>
        <w:top w:val="none" w:sz="0" w:space="0" w:color="auto"/>
        <w:left w:val="none" w:sz="0" w:space="0" w:color="auto"/>
        <w:bottom w:val="none" w:sz="0" w:space="0" w:color="auto"/>
        <w:right w:val="none" w:sz="0" w:space="0" w:color="auto"/>
      </w:divBdr>
    </w:div>
    <w:div w:id="468286684">
      <w:bodyDiv w:val="1"/>
      <w:marLeft w:val="0"/>
      <w:marRight w:val="0"/>
      <w:marTop w:val="0"/>
      <w:marBottom w:val="0"/>
      <w:divBdr>
        <w:top w:val="none" w:sz="0" w:space="0" w:color="auto"/>
        <w:left w:val="none" w:sz="0" w:space="0" w:color="auto"/>
        <w:bottom w:val="none" w:sz="0" w:space="0" w:color="auto"/>
        <w:right w:val="none" w:sz="0" w:space="0" w:color="auto"/>
      </w:divBdr>
    </w:div>
    <w:div w:id="589125004">
      <w:bodyDiv w:val="1"/>
      <w:marLeft w:val="0"/>
      <w:marRight w:val="0"/>
      <w:marTop w:val="0"/>
      <w:marBottom w:val="0"/>
      <w:divBdr>
        <w:top w:val="none" w:sz="0" w:space="0" w:color="auto"/>
        <w:left w:val="none" w:sz="0" w:space="0" w:color="auto"/>
        <w:bottom w:val="none" w:sz="0" w:space="0" w:color="auto"/>
        <w:right w:val="none" w:sz="0" w:space="0" w:color="auto"/>
      </w:divBdr>
    </w:div>
    <w:div w:id="656612057">
      <w:bodyDiv w:val="1"/>
      <w:marLeft w:val="0"/>
      <w:marRight w:val="0"/>
      <w:marTop w:val="0"/>
      <w:marBottom w:val="0"/>
      <w:divBdr>
        <w:top w:val="none" w:sz="0" w:space="0" w:color="auto"/>
        <w:left w:val="none" w:sz="0" w:space="0" w:color="auto"/>
        <w:bottom w:val="none" w:sz="0" w:space="0" w:color="auto"/>
        <w:right w:val="none" w:sz="0" w:space="0" w:color="auto"/>
      </w:divBdr>
    </w:div>
    <w:div w:id="761493375">
      <w:bodyDiv w:val="1"/>
      <w:marLeft w:val="0"/>
      <w:marRight w:val="0"/>
      <w:marTop w:val="0"/>
      <w:marBottom w:val="0"/>
      <w:divBdr>
        <w:top w:val="none" w:sz="0" w:space="0" w:color="auto"/>
        <w:left w:val="none" w:sz="0" w:space="0" w:color="auto"/>
        <w:bottom w:val="none" w:sz="0" w:space="0" w:color="auto"/>
        <w:right w:val="none" w:sz="0" w:space="0" w:color="auto"/>
      </w:divBdr>
    </w:div>
    <w:div w:id="1078478170">
      <w:bodyDiv w:val="1"/>
      <w:marLeft w:val="0"/>
      <w:marRight w:val="0"/>
      <w:marTop w:val="0"/>
      <w:marBottom w:val="0"/>
      <w:divBdr>
        <w:top w:val="none" w:sz="0" w:space="0" w:color="auto"/>
        <w:left w:val="none" w:sz="0" w:space="0" w:color="auto"/>
        <w:bottom w:val="none" w:sz="0" w:space="0" w:color="auto"/>
        <w:right w:val="none" w:sz="0" w:space="0" w:color="auto"/>
      </w:divBdr>
    </w:div>
    <w:div w:id="1094015474">
      <w:bodyDiv w:val="1"/>
      <w:marLeft w:val="0"/>
      <w:marRight w:val="0"/>
      <w:marTop w:val="0"/>
      <w:marBottom w:val="0"/>
      <w:divBdr>
        <w:top w:val="none" w:sz="0" w:space="0" w:color="auto"/>
        <w:left w:val="none" w:sz="0" w:space="0" w:color="auto"/>
        <w:bottom w:val="none" w:sz="0" w:space="0" w:color="auto"/>
        <w:right w:val="none" w:sz="0" w:space="0" w:color="auto"/>
      </w:divBdr>
    </w:div>
    <w:div w:id="1126967150">
      <w:bodyDiv w:val="1"/>
      <w:marLeft w:val="0"/>
      <w:marRight w:val="0"/>
      <w:marTop w:val="0"/>
      <w:marBottom w:val="0"/>
      <w:divBdr>
        <w:top w:val="none" w:sz="0" w:space="0" w:color="auto"/>
        <w:left w:val="none" w:sz="0" w:space="0" w:color="auto"/>
        <w:bottom w:val="none" w:sz="0" w:space="0" w:color="auto"/>
        <w:right w:val="none" w:sz="0" w:space="0" w:color="auto"/>
      </w:divBdr>
    </w:div>
    <w:div w:id="1604454174">
      <w:bodyDiv w:val="1"/>
      <w:marLeft w:val="0"/>
      <w:marRight w:val="0"/>
      <w:marTop w:val="0"/>
      <w:marBottom w:val="0"/>
      <w:divBdr>
        <w:top w:val="none" w:sz="0" w:space="0" w:color="auto"/>
        <w:left w:val="none" w:sz="0" w:space="0" w:color="auto"/>
        <w:bottom w:val="none" w:sz="0" w:space="0" w:color="auto"/>
        <w:right w:val="none" w:sz="0" w:space="0" w:color="auto"/>
      </w:divBdr>
    </w:div>
    <w:div w:id="1698190298">
      <w:bodyDiv w:val="1"/>
      <w:marLeft w:val="0"/>
      <w:marRight w:val="0"/>
      <w:marTop w:val="0"/>
      <w:marBottom w:val="0"/>
      <w:divBdr>
        <w:top w:val="none" w:sz="0" w:space="0" w:color="auto"/>
        <w:left w:val="none" w:sz="0" w:space="0" w:color="auto"/>
        <w:bottom w:val="none" w:sz="0" w:space="0" w:color="auto"/>
        <w:right w:val="none" w:sz="0" w:space="0" w:color="auto"/>
      </w:divBdr>
    </w:div>
    <w:div w:id="2016683315">
      <w:bodyDiv w:val="1"/>
      <w:marLeft w:val="0"/>
      <w:marRight w:val="0"/>
      <w:marTop w:val="0"/>
      <w:marBottom w:val="0"/>
      <w:divBdr>
        <w:top w:val="none" w:sz="0" w:space="0" w:color="auto"/>
        <w:left w:val="none" w:sz="0" w:space="0" w:color="auto"/>
        <w:bottom w:val="none" w:sz="0" w:space="0" w:color="auto"/>
        <w:right w:val="none" w:sz="0" w:space="0" w:color="auto"/>
      </w:divBdr>
    </w:div>
    <w:div w:id="2039549250">
      <w:bodyDiv w:val="1"/>
      <w:marLeft w:val="0"/>
      <w:marRight w:val="0"/>
      <w:marTop w:val="0"/>
      <w:marBottom w:val="0"/>
      <w:divBdr>
        <w:top w:val="none" w:sz="0" w:space="0" w:color="auto"/>
        <w:left w:val="none" w:sz="0" w:space="0" w:color="auto"/>
        <w:bottom w:val="none" w:sz="0" w:space="0" w:color="auto"/>
        <w:right w:val="none" w:sz="0" w:space="0" w:color="auto"/>
      </w:divBdr>
    </w:div>
    <w:div w:id="207870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667</TotalTime>
  <Pages>10</Pages>
  <Words>2440</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Gautam Sharma {गौतम शर्मा}</dc:creator>
  <cp:keywords/>
  <dc:description/>
  <cp:lastModifiedBy>Umesh Kumar Yadav {उमेश कुमार यादव}</cp:lastModifiedBy>
  <cp:revision>285</cp:revision>
  <cp:lastPrinted>2025-06-04T13:15:00Z</cp:lastPrinted>
  <dcterms:created xsi:type="dcterms:W3CDTF">2024-07-24T07:10:00Z</dcterms:created>
  <dcterms:modified xsi:type="dcterms:W3CDTF">2025-06-05T09:41:00Z</dcterms:modified>
</cp:coreProperties>
</file>